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31D" w:rsidRDefault="003C096D">
      <w:pPr>
        <w:tabs>
          <w:tab w:val="center" w:pos="4759"/>
        </w:tabs>
        <w:spacing w:after="0" w:line="348" w:lineRule="auto"/>
        <w:jc w:val="center"/>
        <w:rPr>
          <w:rFonts w:ascii="Arial" w:hAnsi="Arial" w:cs="Arial"/>
          <w:b/>
          <w:bCs/>
          <w:sz w:val="28"/>
          <w:szCs w:val="28"/>
          <w:lang w:val="ms-MY"/>
        </w:rPr>
      </w:pPr>
      <w:r>
        <w:rPr>
          <w:rFonts w:ascii="Tahoma" w:hAnsi="Tahoma" w:cs="Tahoma"/>
          <w:noProof/>
          <w:sz w:val="26"/>
          <w:szCs w:val="26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0</wp:posOffset>
                </wp:positionV>
                <wp:extent cx="6691630" cy="563880"/>
                <wp:effectExtent l="0" t="0" r="13970" b="26670"/>
                <wp:wrapSquare wrapText="bothSides"/>
                <wp:docPr id="15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7D631D" w:rsidRDefault="003C096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Embargo: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Hanya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boleh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diterbitkan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disebarkan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mulai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jam 1200, Jumaat, 22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Ogos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0" tIns="216027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28" o:spid="_x0000_s1026" type="#_x0000_t202" style="position:absolute;left:0;text-align:left;margin-left:-14.1pt;margin-top:0;width:526.9pt;height:4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" strokeweight="1.25pt">
                <v:stroke dashstyle="dash"/>
                <v:textbox inset="0,17.01pt,0,0">
                  <w:txbxContent>
                    <w:p w:rsidR="007D631D" w:rsidRDefault="003C096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Embargo: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Hanya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boleh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diterbitkan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atau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disebarkan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mulai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jam 1200, Jumaat, 22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Ogos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-208915</wp:posOffset>
            </wp:positionH>
            <wp:positionV relativeFrom="paragraph">
              <wp:posOffset>591185</wp:posOffset>
            </wp:positionV>
            <wp:extent cx="6724650" cy="1886585"/>
            <wp:effectExtent l="0" t="0" r="0" b="0"/>
            <wp:wrapThrough wrapText="bothSides">
              <wp:wrapPolygon edited="0">
                <wp:start x="0" y="0"/>
                <wp:lineTo x="0" y="21382"/>
                <wp:lineTo x="21539" y="21382"/>
                <wp:lineTo x="21539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800" cy="188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8"/>
          <w:szCs w:val="28"/>
          <w:lang w:val="ms-MY"/>
        </w:rPr>
        <w:t>STATISTIK KAPASITI PENGGUNAAN INDUSTRI PEMBUATAN</w:t>
      </w:r>
    </w:p>
    <w:p w:rsidR="007D631D" w:rsidRDefault="003C096D">
      <w:pPr>
        <w:widowControl w:val="0"/>
        <w:autoSpaceDE w:val="0"/>
        <w:autoSpaceDN w:val="0"/>
        <w:adjustRightInd w:val="0"/>
        <w:spacing w:after="0" w:line="34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ms-MY"/>
        </w:rPr>
        <w:t xml:space="preserve">SUKU </w:t>
      </w:r>
      <w:r>
        <w:rPr>
          <w:rFonts w:ascii="Arial" w:hAnsi="Arial" w:cs="Arial"/>
          <w:b/>
          <w:bCs/>
          <w:sz w:val="28"/>
          <w:szCs w:val="28"/>
        </w:rPr>
        <w:t>KEDUA</w:t>
      </w:r>
      <w:r>
        <w:rPr>
          <w:rFonts w:ascii="Arial" w:hAnsi="Arial" w:cs="Arial"/>
          <w:b/>
          <w:bCs/>
          <w:sz w:val="28"/>
          <w:szCs w:val="28"/>
          <w:lang w:val="ms-MY"/>
        </w:rPr>
        <w:t xml:space="preserve"> 202</w:t>
      </w:r>
      <w:r>
        <w:rPr>
          <w:rFonts w:ascii="Arial" w:hAnsi="Arial" w:cs="Arial"/>
          <w:b/>
          <w:bCs/>
          <w:sz w:val="28"/>
          <w:szCs w:val="28"/>
        </w:rPr>
        <w:t>5</w:t>
      </w:r>
    </w:p>
    <w:p w:rsidR="007D631D" w:rsidRDefault="003C096D">
      <w:pPr>
        <w:widowControl w:val="0"/>
        <w:spacing w:after="0" w:line="348" w:lineRule="auto"/>
        <w:jc w:val="both"/>
        <w:rPr>
          <w:rFonts w:ascii="Arial" w:hAnsi="Arial" w:cs="Arial"/>
          <w:b/>
          <w:bCs/>
          <w:sz w:val="28"/>
          <w:szCs w:val="28"/>
          <w:lang w:val="en-MY"/>
        </w:rPr>
      </w:pPr>
      <w:r>
        <w:rPr>
          <w:rFonts w:ascii="Arial" w:hAnsi="Arial" w:cs="Arial"/>
          <w:b/>
          <w:noProof/>
          <w:sz w:val="28"/>
          <w:szCs w:val="28"/>
          <w:lang w:val="en-MY" w:eastAsia="en-MY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6060440" cy="0"/>
                <wp:effectExtent l="0" t="0" r="0" b="0"/>
                <wp:wrapNone/>
                <wp:docPr id="14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04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1029" o:spid="_x0000_s1026" o:spt="20" style="position:absolute;left:0pt;margin-left:-4.4pt;margin-top:5.3pt;height:0pt;width:477.2pt;z-index:251660288;mso-width-relative:page;mso-height-relative:page;" filled="f" stroked="t" coordsize="21600,21600" o:gfxdata="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gZ9I+tUAAAAIAQAADwAAAAAAAAABACAAAAAiAAAAZHJz&#10;L2Rvd25yZXYueG1sUEsBAhQAFAAAAAgAh07iQPKrso3OAQAArQMAAA4AAAAAAAAAAQAgAAAAJAEA&#10;AGRycy9lMm9Eb2MueG1sUEsFBgAAAAAGAAYAWQEAAGQ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7D631D" w:rsidRDefault="003C096D">
      <w:pPr>
        <w:pStyle w:val="ListParagraph"/>
        <w:widowControl w:val="0"/>
        <w:tabs>
          <w:tab w:val="left" w:pos="3330"/>
          <w:tab w:val="left" w:pos="3600"/>
        </w:tabs>
        <w:spacing w:after="0" w:line="348" w:lineRule="auto"/>
        <w:jc w:val="center"/>
        <w:rPr>
          <w:rFonts w:ascii="Arial" w:hAnsi="Arial" w:cs="Arial"/>
          <w:b/>
          <w:iCs/>
          <w:sz w:val="28"/>
          <w:szCs w:val="28"/>
          <w:lang w:val="en-US"/>
        </w:rPr>
      </w:pPr>
      <w:r>
        <w:rPr>
          <w:rFonts w:ascii="Arial" w:hAnsi="Arial" w:cs="Arial"/>
          <w:b/>
          <w:iCs/>
          <w:sz w:val="28"/>
          <w:szCs w:val="28"/>
          <w:lang w:val="ms-MY"/>
        </w:rPr>
        <w:t xml:space="preserve">Kapasiti penggunaan industri Pembuatan </w:t>
      </w:r>
      <w:proofErr w:type="spellStart"/>
      <w:r>
        <w:rPr>
          <w:rFonts w:ascii="Arial" w:hAnsi="Arial" w:cs="Arial"/>
          <w:b/>
          <w:iCs/>
          <w:sz w:val="28"/>
          <w:szCs w:val="28"/>
          <w:lang w:val="en-US"/>
        </w:rPr>
        <w:t>mencapai</w:t>
      </w:r>
      <w:proofErr w:type="spellEnd"/>
      <w:r>
        <w:rPr>
          <w:rFonts w:ascii="Arial" w:hAnsi="Arial" w:cs="Arial"/>
          <w:b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iCs/>
          <w:sz w:val="28"/>
          <w:szCs w:val="28"/>
          <w:lang w:val="en-US"/>
        </w:rPr>
        <w:t>kadar</w:t>
      </w:r>
      <w:proofErr w:type="spellEnd"/>
      <w:r>
        <w:rPr>
          <w:rFonts w:ascii="Arial" w:hAnsi="Arial" w:cs="Arial"/>
          <w:b/>
          <w:iCs/>
          <w:sz w:val="28"/>
          <w:szCs w:val="28"/>
          <w:lang w:val="en-US"/>
        </w:rPr>
        <w:t xml:space="preserve"> 82.5</w:t>
      </w:r>
      <w:r>
        <w:rPr>
          <w:rFonts w:ascii="Arial" w:hAnsi="Arial" w:cs="Arial"/>
          <w:b/>
          <w:iCs/>
          <w:sz w:val="28"/>
          <w:szCs w:val="28"/>
          <w:lang w:val="ms-MY"/>
        </w:rPr>
        <w:t xml:space="preserve"> peratus pada </w:t>
      </w:r>
      <w:proofErr w:type="spellStart"/>
      <w:r>
        <w:rPr>
          <w:rFonts w:ascii="Arial" w:hAnsi="Arial" w:cs="Arial"/>
          <w:b/>
          <w:iCs/>
          <w:sz w:val="28"/>
          <w:szCs w:val="28"/>
          <w:lang w:val="en-US"/>
        </w:rPr>
        <w:t>suku</w:t>
      </w:r>
      <w:proofErr w:type="spellEnd"/>
      <w:r>
        <w:rPr>
          <w:rFonts w:ascii="Arial" w:hAnsi="Arial" w:cs="Arial"/>
          <w:b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iCs/>
          <w:sz w:val="28"/>
          <w:szCs w:val="28"/>
          <w:lang w:val="en-US"/>
        </w:rPr>
        <w:t>kedua</w:t>
      </w:r>
      <w:proofErr w:type="spellEnd"/>
      <w:r>
        <w:rPr>
          <w:rFonts w:ascii="Arial" w:hAnsi="Arial" w:cs="Arial"/>
          <w:b/>
          <w:i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iCs/>
          <w:sz w:val="28"/>
          <w:szCs w:val="28"/>
          <w:lang w:val="ms-MY"/>
        </w:rPr>
        <w:t>202</w:t>
      </w:r>
      <w:r>
        <w:rPr>
          <w:rFonts w:ascii="Arial" w:hAnsi="Arial" w:cs="Arial"/>
          <w:b/>
          <w:iCs/>
          <w:sz w:val="28"/>
          <w:szCs w:val="28"/>
          <w:lang w:val="en-US"/>
        </w:rPr>
        <w:t>5</w:t>
      </w:r>
    </w:p>
    <w:p w:rsidR="007D631D" w:rsidRDefault="007D631D">
      <w:pPr>
        <w:pStyle w:val="ListParagraph"/>
        <w:widowControl w:val="0"/>
        <w:tabs>
          <w:tab w:val="left" w:pos="3330"/>
          <w:tab w:val="left" w:pos="3600"/>
        </w:tabs>
        <w:spacing w:after="0" w:line="348" w:lineRule="auto"/>
        <w:ind w:left="0"/>
        <w:jc w:val="center"/>
        <w:rPr>
          <w:rFonts w:ascii="Arial" w:hAnsi="Arial" w:cs="Arial"/>
          <w:b/>
          <w:bCs/>
          <w:sz w:val="16"/>
          <w:szCs w:val="28"/>
        </w:rPr>
      </w:pPr>
    </w:p>
    <w:p w:rsidR="007D631D" w:rsidRDefault="003C09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8"/>
          <w:lang w:val="ms-MY"/>
        </w:rPr>
        <w:t xml:space="preserve">PUTRAJAYA, </w:t>
      </w:r>
      <w:r>
        <w:rPr>
          <w:rFonts w:ascii="Arial" w:hAnsi="Arial" w:cs="Arial"/>
          <w:b/>
          <w:sz w:val="24"/>
          <w:szCs w:val="28"/>
        </w:rPr>
        <w:t>22</w:t>
      </w:r>
      <w:r>
        <w:rPr>
          <w:rFonts w:ascii="Arial" w:hAnsi="Arial" w:cs="Arial"/>
          <w:b/>
          <w:sz w:val="24"/>
          <w:szCs w:val="28"/>
          <w:lang w:val="ms-MY"/>
        </w:rPr>
        <w:t xml:space="preserve"> </w:t>
      </w:r>
      <w:r>
        <w:rPr>
          <w:rFonts w:ascii="Arial" w:hAnsi="Arial" w:cs="Arial"/>
          <w:b/>
          <w:sz w:val="24"/>
          <w:szCs w:val="28"/>
        </w:rPr>
        <w:t>OGOS</w:t>
      </w:r>
      <w:r>
        <w:rPr>
          <w:rFonts w:ascii="Arial" w:hAnsi="Arial" w:cs="Arial"/>
          <w:b/>
          <w:sz w:val="24"/>
          <w:szCs w:val="28"/>
          <w:lang w:val="ms-MY"/>
        </w:rPr>
        <w:t xml:space="preserve"> 2025</w:t>
      </w:r>
      <w:r>
        <w:rPr>
          <w:rFonts w:ascii="Arial" w:hAnsi="Arial" w:cs="Arial"/>
          <w:sz w:val="24"/>
          <w:szCs w:val="28"/>
          <w:lang w:val="ms-MY"/>
        </w:rPr>
        <w:t xml:space="preserve"> – </w:t>
      </w:r>
      <w:r>
        <w:rPr>
          <w:rFonts w:ascii="Arial" w:hAnsi="Arial" w:cs="Arial"/>
          <w:bCs/>
          <w:iCs/>
          <w:sz w:val="24"/>
          <w:szCs w:val="24"/>
          <w:lang w:val="ms-MY"/>
        </w:rPr>
        <w:t xml:space="preserve">Kapasiti penggunaan industri Pembuatan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beroperasi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dengan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kadar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  <w:lang w:val="ms-MY"/>
        </w:rPr>
        <w:t>8</w:t>
      </w:r>
      <w:r>
        <w:rPr>
          <w:rFonts w:ascii="Arial" w:hAnsi="Arial" w:cs="Arial"/>
          <w:bCs/>
          <w:iCs/>
          <w:sz w:val="24"/>
          <w:szCs w:val="24"/>
        </w:rPr>
        <w:t>2.5</w:t>
      </w:r>
      <w:r>
        <w:rPr>
          <w:rFonts w:ascii="Arial" w:hAnsi="Arial" w:cs="Arial"/>
          <w:bCs/>
          <w:iCs/>
          <w:sz w:val="24"/>
          <w:szCs w:val="24"/>
          <w:lang w:val="ms-MY"/>
        </w:rPr>
        <w:t xml:space="preserve"> peratus pada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suku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kedua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  <w:lang w:val="en-AU"/>
        </w:rPr>
        <w:t xml:space="preserve"> </w:t>
      </w:r>
      <w:r>
        <w:rPr>
          <w:rFonts w:ascii="Arial" w:hAnsi="Arial" w:cs="Arial"/>
          <w:bCs/>
          <w:iCs/>
          <w:sz w:val="24"/>
          <w:szCs w:val="24"/>
          <w:lang w:val="ms-MY"/>
        </w:rPr>
        <w:t>202</w:t>
      </w:r>
      <w:r>
        <w:rPr>
          <w:rFonts w:ascii="Arial" w:hAnsi="Arial" w:cs="Arial"/>
          <w:bCs/>
          <w:iCs/>
          <w:sz w:val="24"/>
          <w:szCs w:val="24"/>
        </w:rPr>
        <w:t xml:space="preserve">5. </w:t>
      </w:r>
      <w:r>
        <w:rPr>
          <w:rFonts w:ascii="Arial" w:hAnsi="Arial" w:cs="Arial"/>
          <w:bCs/>
          <w:iCs/>
          <w:sz w:val="24"/>
          <w:szCs w:val="24"/>
          <w:lang w:val="ms-MY"/>
        </w:rPr>
        <w:t>Jabatan Perangkaan Malaysia (DOSM) melaporkan dalam keluaran</w:t>
      </w:r>
      <w:r>
        <w:rPr>
          <w:rFonts w:ascii="Arial" w:hAnsi="Arial" w:cs="Arial"/>
          <w:b/>
          <w:bCs/>
          <w:iCs/>
          <w:sz w:val="24"/>
          <w:szCs w:val="24"/>
          <w:lang w:val="ms-MY"/>
        </w:rPr>
        <w:t xml:space="preserve"> Statistik Kapasiti Penggunaan Industri Pembuatan, Malaysia, Suku </w:t>
      </w:r>
      <w:proofErr w:type="spellStart"/>
      <w:r>
        <w:rPr>
          <w:rFonts w:ascii="Arial" w:hAnsi="Arial" w:cs="Arial"/>
          <w:b/>
          <w:bCs/>
          <w:iCs/>
          <w:sz w:val="24"/>
          <w:szCs w:val="24"/>
        </w:rPr>
        <w:t>Kedua</w:t>
      </w:r>
      <w:proofErr w:type="spellEnd"/>
      <w:r>
        <w:rPr>
          <w:rFonts w:ascii="Arial" w:hAnsi="Arial" w:cs="Arial"/>
          <w:b/>
          <w:bCs/>
          <w:iCs/>
          <w:sz w:val="24"/>
          <w:szCs w:val="24"/>
          <w:lang w:val="ms-MY"/>
        </w:rPr>
        <w:t xml:space="preserve"> </w:t>
      </w:r>
      <w:r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ms-MY"/>
        </w:rPr>
        <w:t>202</w:t>
      </w:r>
      <w:r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5</w:t>
      </w:r>
      <w:r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ms-MY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4"/>
          <w:szCs w:val="24"/>
          <w:lang w:val="ms-MY"/>
        </w:rPr>
        <w:t>pada hari ini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p w:rsidR="007D631D" w:rsidRDefault="007D631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</w:p>
    <w:p w:rsidR="007D631D" w:rsidRDefault="003C096D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Mengulas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laporan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tersebut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, Dato' Sri Dr. Mohd </w:t>
      </w:r>
      <w:proofErr w:type="spellStart"/>
      <w:r>
        <w:rPr>
          <w:rFonts w:ascii="Arial" w:hAnsi="Arial" w:cs="Arial"/>
          <w:iCs/>
          <w:sz w:val="24"/>
          <w:szCs w:val="24"/>
        </w:rPr>
        <w:t>Uzir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Mahidin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, Ketua Perangkawan Malaysia </w:t>
      </w:r>
      <w:proofErr w:type="spellStart"/>
      <w:r>
        <w:rPr>
          <w:rFonts w:ascii="Arial" w:hAnsi="Arial" w:cs="Arial"/>
          <w:iCs/>
          <w:sz w:val="24"/>
          <w:szCs w:val="24"/>
        </w:rPr>
        <w:t>berkata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, “Industri </w:t>
      </w:r>
      <w:proofErr w:type="spellStart"/>
      <w:r>
        <w:rPr>
          <w:rFonts w:ascii="Arial" w:hAnsi="Arial" w:cs="Arial"/>
          <w:iCs/>
          <w:sz w:val="24"/>
          <w:szCs w:val="24"/>
        </w:rPr>
        <w:t>Pembuatan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mencatat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kapasiti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penggunaan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82.5 </w:t>
      </w:r>
      <w:proofErr w:type="spellStart"/>
      <w:r>
        <w:rPr>
          <w:rFonts w:ascii="Arial" w:hAnsi="Arial" w:cs="Arial"/>
          <w:iCs/>
          <w:sz w:val="24"/>
          <w:szCs w:val="24"/>
        </w:rPr>
        <w:t>peratus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iCs/>
          <w:sz w:val="24"/>
          <w:szCs w:val="24"/>
        </w:rPr>
        <w:t>suku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kedua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2025, </w:t>
      </w:r>
      <w:proofErr w:type="spellStart"/>
      <w:r>
        <w:rPr>
          <w:rFonts w:ascii="Arial" w:hAnsi="Arial" w:cs="Arial"/>
          <w:iCs/>
          <w:sz w:val="24"/>
          <w:szCs w:val="24"/>
        </w:rPr>
        <w:t>meningkat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0.4 </w:t>
      </w:r>
      <w:proofErr w:type="spellStart"/>
      <w:r>
        <w:rPr>
          <w:rFonts w:ascii="Arial" w:hAnsi="Arial" w:cs="Arial"/>
          <w:iCs/>
          <w:sz w:val="24"/>
          <w:szCs w:val="24"/>
        </w:rPr>
        <w:t>mata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peratus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berbanding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suku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tahun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Cs/>
          <w:sz w:val="24"/>
          <w:szCs w:val="24"/>
        </w:rPr>
        <w:t>sama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tahun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sebelumnya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(ST2 2024: 82.1%). Pada </w:t>
      </w:r>
      <w:proofErr w:type="spellStart"/>
      <w:r>
        <w:rPr>
          <w:rFonts w:ascii="Arial" w:hAnsi="Arial" w:cs="Arial"/>
          <w:iCs/>
          <w:sz w:val="24"/>
          <w:szCs w:val="24"/>
        </w:rPr>
        <w:t>suku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tahun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ini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sz w:val="24"/>
          <w:szCs w:val="24"/>
        </w:rPr>
        <w:t>kesemua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subsektor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mencatatkan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kapasiti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penggunaan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melebihi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80 </w:t>
      </w:r>
      <w:proofErr w:type="spellStart"/>
      <w:r>
        <w:rPr>
          <w:rFonts w:ascii="Arial" w:hAnsi="Arial" w:cs="Arial"/>
          <w:iCs/>
          <w:sz w:val="24"/>
          <w:szCs w:val="24"/>
        </w:rPr>
        <w:t>peratus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dengan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kadar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tertinggi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direkodkan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iCs/>
          <w:sz w:val="24"/>
          <w:szCs w:val="24"/>
        </w:rPr>
        <w:t>subsektor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Produk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mineral </w:t>
      </w:r>
      <w:proofErr w:type="spellStart"/>
      <w:r>
        <w:rPr>
          <w:rFonts w:ascii="Arial" w:hAnsi="Arial" w:cs="Arial"/>
          <w:iCs/>
          <w:sz w:val="24"/>
          <w:szCs w:val="24"/>
        </w:rPr>
        <w:t>bukan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logam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sz w:val="24"/>
          <w:szCs w:val="24"/>
        </w:rPr>
        <w:t>logam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asas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&amp; </w:t>
      </w:r>
      <w:proofErr w:type="spellStart"/>
      <w:r>
        <w:rPr>
          <w:rFonts w:ascii="Arial" w:hAnsi="Arial" w:cs="Arial"/>
          <w:iCs/>
          <w:sz w:val="24"/>
          <w:szCs w:val="24"/>
        </w:rPr>
        <w:t>produk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logam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Cs/>
          <w:sz w:val="24"/>
          <w:szCs w:val="24"/>
        </w:rPr>
        <w:t>direka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sebanyak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83.5 </w:t>
      </w:r>
      <w:proofErr w:type="spellStart"/>
      <w:r>
        <w:rPr>
          <w:rFonts w:ascii="Arial" w:hAnsi="Arial" w:cs="Arial"/>
          <w:iCs/>
          <w:sz w:val="24"/>
          <w:szCs w:val="24"/>
        </w:rPr>
        <w:t>peratus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sz w:val="24"/>
          <w:szCs w:val="24"/>
        </w:rPr>
        <w:t>meningka</w:t>
      </w:r>
      <w:r>
        <w:rPr>
          <w:rFonts w:ascii="Arial" w:hAnsi="Arial" w:cs="Arial"/>
          <w:iCs/>
          <w:sz w:val="24"/>
          <w:szCs w:val="24"/>
        </w:rPr>
        <w:t>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1.2 </w:t>
      </w:r>
      <w:proofErr w:type="spellStart"/>
      <w:r>
        <w:rPr>
          <w:rFonts w:ascii="Arial" w:hAnsi="Arial" w:cs="Arial"/>
          <w:iCs/>
          <w:sz w:val="24"/>
          <w:szCs w:val="24"/>
        </w:rPr>
        <w:t>mata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peratus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iCs/>
          <w:sz w:val="24"/>
          <w:szCs w:val="24"/>
        </w:rPr>
        <w:t>Ini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diikuti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dengan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peningkatan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2.8 </w:t>
      </w:r>
      <w:proofErr w:type="spellStart"/>
      <w:r>
        <w:rPr>
          <w:rFonts w:ascii="Arial" w:hAnsi="Arial" w:cs="Arial"/>
          <w:iCs/>
          <w:sz w:val="24"/>
          <w:szCs w:val="24"/>
        </w:rPr>
        <w:t>mata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peratus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dalam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subsektor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Makanan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sz w:val="24"/>
          <w:szCs w:val="24"/>
        </w:rPr>
        <w:t>minuman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&amp; </w:t>
      </w:r>
      <w:proofErr w:type="spellStart"/>
      <w:r>
        <w:rPr>
          <w:rFonts w:ascii="Arial" w:hAnsi="Arial" w:cs="Arial"/>
          <w:iCs/>
          <w:sz w:val="24"/>
          <w:szCs w:val="24"/>
        </w:rPr>
        <w:t>tembakau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dengan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kadar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83.3 </w:t>
      </w:r>
      <w:proofErr w:type="spellStart"/>
      <w:r>
        <w:rPr>
          <w:rFonts w:ascii="Arial" w:hAnsi="Arial" w:cs="Arial"/>
          <w:iCs/>
          <w:sz w:val="24"/>
          <w:szCs w:val="24"/>
        </w:rPr>
        <w:t>peratus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iCs/>
          <w:sz w:val="24"/>
          <w:szCs w:val="24"/>
        </w:rPr>
        <w:t>Perbandingan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suku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tahun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ke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suku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tahun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sz w:val="24"/>
          <w:szCs w:val="24"/>
        </w:rPr>
        <w:t>kapasiti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penggunaan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industri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Pembuatan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meningkat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0.7 </w:t>
      </w:r>
      <w:proofErr w:type="spellStart"/>
      <w:r>
        <w:rPr>
          <w:rFonts w:ascii="Arial" w:hAnsi="Arial" w:cs="Arial"/>
          <w:iCs/>
          <w:sz w:val="24"/>
          <w:szCs w:val="24"/>
        </w:rPr>
        <w:t>mata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peratus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(ST1 2025: 8</w:t>
      </w:r>
      <w:r>
        <w:rPr>
          <w:rFonts w:ascii="Arial" w:hAnsi="Arial" w:cs="Arial"/>
          <w:iCs/>
          <w:sz w:val="24"/>
          <w:szCs w:val="24"/>
        </w:rPr>
        <w:t xml:space="preserve">1.8%). </w:t>
      </w:r>
      <w:proofErr w:type="spellStart"/>
      <w:r>
        <w:rPr>
          <w:rFonts w:ascii="Arial" w:hAnsi="Arial" w:cs="Arial"/>
          <w:iCs/>
          <w:sz w:val="24"/>
          <w:szCs w:val="24"/>
        </w:rPr>
        <w:t>Ini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adalah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selari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dengan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prestasi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Indeks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Pengeluaran Perindustrian </w:t>
      </w:r>
      <w:proofErr w:type="spellStart"/>
      <w:r>
        <w:rPr>
          <w:rFonts w:ascii="Arial" w:hAnsi="Arial" w:cs="Arial"/>
          <w:iCs/>
          <w:sz w:val="24"/>
          <w:szCs w:val="24"/>
        </w:rPr>
        <w:t>bagi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sektor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Pembuatan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Cs/>
          <w:sz w:val="24"/>
          <w:szCs w:val="24"/>
        </w:rPr>
        <w:t>meningkat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0.4 </w:t>
      </w:r>
      <w:proofErr w:type="spellStart"/>
      <w:r>
        <w:rPr>
          <w:rFonts w:ascii="Arial" w:hAnsi="Arial" w:cs="Arial"/>
          <w:iCs/>
          <w:sz w:val="24"/>
          <w:szCs w:val="24"/>
        </w:rPr>
        <w:t>peratus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  <w:lang w:val="en-AU"/>
        </w:rPr>
        <w:t>suku</w:t>
      </w:r>
      <w:proofErr w:type="spellEnd"/>
      <w:r>
        <w:rPr>
          <w:rFonts w:ascii="Arial" w:hAnsi="Arial" w:cs="Arial"/>
          <w:iCs/>
          <w:sz w:val="24"/>
          <w:szCs w:val="24"/>
          <w:lang w:val="en-AU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  <w:lang w:val="en-AU"/>
        </w:rPr>
        <w:t>tahun</w:t>
      </w:r>
      <w:proofErr w:type="spellEnd"/>
      <w:r>
        <w:rPr>
          <w:rFonts w:ascii="Arial" w:hAnsi="Arial" w:cs="Arial"/>
          <w:iCs/>
          <w:sz w:val="24"/>
          <w:szCs w:val="24"/>
          <w:lang w:val="en-AU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ke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  <w:lang w:val="en-AU"/>
        </w:rPr>
        <w:t>suku</w:t>
      </w:r>
      <w:proofErr w:type="spellEnd"/>
      <w:r>
        <w:rPr>
          <w:rFonts w:ascii="Arial" w:hAnsi="Arial" w:cs="Arial"/>
          <w:iCs/>
          <w:sz w:val="24"/>
          <w:szCs w:val="24"/>
          <w:lang w:val="en-AU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  <w:lang w:val="en-AU"/>
        </w:rPr>
        <w:t>tahun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iCs/>
          <w:sz w:val="24"/>
          <w:szCs w:val="24"/>
        </w:rPr>
        <w:t>suku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berkenaan</w:t>
      </w:r>
      <w:proofErr w:type="spellEnd"/>
      <w:r>
        <w:rPr>
          <w:rFonts w:ascii="Arial" w:hAnsi="Arial" w:cs="Arial"/>
          <w:iCs/>
          <w:sz w:val="24"/>
          <w:szCs w:val="24"/>
        </w:rPr>
        <w:t>.”</w:t>
      </w:r>
    </w:p>
    <w:p w:rsidR="007D631D" w:rsidRDefault="007D631D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7D631D" w:rsidRDefault="003C096D">
      <w:pPr>
        <w:spacing w:after="0"/>
        <w:jc w:val="both"/>
        <w:rPr>
          <w:rFonts w:ascii="Arial" w:hAnsi="Arial" w:cs="Arial"/>
          <w:iCs/>
          <w:color w:val="000000" w:themeColor="text1"/>
          <w:sz w:val="24"/>
          <w:szCs w:val="24"/>
          <w:lang w:val="ms-MY"/>
        </w:rPr>
      </w:pPr>
      <w:r>
        <w:rPr>
          <w:rFonts w:ascii="Arial" w:hAnsi="Arial" w:cs="Arial"/>
          <w:iCs/>
          <w:sz w:val="24"/>
          <w:szCs w:val="24"/>
          <w:lang w:val="ms-MY"/>
        </w:rPr>
        <w:lastRenderedPageBreak/>
        <w:t xml:space="preserve">Peningkatan tahun ke tahun dalam </w:t>
      </w:r>
      <w:proofErr w:type="spellStart"/>
      <w:r>
        <w:rPr>
          <w:rFonts w:ascii="Arial" w:hAnsi="Arial" w:cs="Arial"/>
          <w:iCs/>
          <w:sz w:val="24"/>
          <w:szCs w:val="24"/>
        </w:rPr>
        <w:t>prestasi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  <w:lang w:val="ms-MY"/>
        </w:rPr>
        <w:t xml:space="preserve">kapasiti penggunaan </w:t>
      </w:r>
      <w:proofErr w:type="spellStart"/>
      <w:r>
        <w:rPr>
          <w:rFonts w:ascii="Arial" w:hAnsi="Arial" w:cs="Arial"/>
          <w:iCs/>
          <w:sz w:val="24"/>
          <w:szCs w:val="24"/>
        </w:rPr>
        <w:t>bulanan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  <w:lang w:val="ms-MY"/>
        </w:rPr>
        <w:t>direkodkan sepa</w:t>
      </w:r>
      <w:r>
        <w:rPr>
          <w:rFonts w:ascii="Arial" w:hAnsi="Arial" w:cs="Arial"/>
          <w:iCs/>
          <w:sz w:val="24"/>
          <w:szCs w:val="24"/>
          <w:lang w:val="ms-MY"/>
        </w:rPr>
        <w:t xml:space="preserve">njang suku </w:t>
      </w:r>
      <w:proofErr w:type="spellStart"/>
      <w:r>
        <w:rPr>
          <w:rFonts w:ascii="Arial" w:hAnsi="Arial" w:cs="Arial"/>
          <w:iCs/>
          <w:sz w:val="24"/>
          <w:szCs w:val="24"/>
        </w:rPr>
        <w:t>kedua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  <w:lang w:val="ms-MY"/>
        </w:rPr>
        <w:t>202</w:t>
      </w:r>
      <w:r>
        <w:rPr>
          <w:rFonts w:ascii="Arial" w:hAnsi="Arial" w:cs="Arial"/>
          <w:iCs/>
          <w:sz w:val="24"/>
          <w:szCs w:val="24"/>
        </w:rPr>
        <w:t xml:space="preserve">5 </w:t>
      </w:r>
      <w:proofErr w:type="spellStart"/>
      <w:r>
        <w:rPr>
          <w:rFonts w:ascii="Arial" w:hAnsi="Arial" w:cs="Arial"/>
          <w:iCs/>
          <w:sz w:val="24"/>
          <w:szCs w:val="24"/>
        </w:rPr>
        <w:t>iaitu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April 2025</w:t>
      </w:r>
      <w:r>
        <w:rPr>
          <w:rFonts w:ascii="Arial" w:hAnsi="Arial" w:cs="Arial"/>
          <w:iCs/>
          <w:sz w:val="24"/>
          <w:szCs w:val="24"/>
          <w:lang w:val="ms-MY"/>
        </w:rPr>
        <w:t xml:space="preserve"> (8</w:t>
      </w:r>
      <w:r>
        <w:rPr>
          <w:rFonts w:ascii="Arial" w:hAnsi="Arial" w:cs="Arial"/>
          <w:iCs/>
          <w:sz w:val="24"/>
          <w:szCs w:val="24"/>
        </w:rPr>
        <w:t>1.1</w:t>
      </w:r>
      <w:r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>%; +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>0.8</w:t>
      </w:r>
      <w:r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 xml:space="preserve"> mata peratus), 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>Mei 2025</w:t>
      </w:r>
      <w:r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 xml:space="preserve"> (8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>2.9</w:t>
      </w:r>
      <w:r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>%; +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>0.2</w:t>
      </w:r>
      <w:r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 xml:space="preserve"> mata peratus) dan 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>Jun 2025</w:t>
      </w:r>
      <w:r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 xml:space="preserve"> (8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>3.6</w:t>
      </w:r>
      <w:r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>%; +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>0.4</w:t>
      </w:r>
      <w:r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 xml:space="preserve"> mata peratus). </w:t>
      </w:r>
    </w:p>
    <w:p w:rsidR="007D631D" w:rsidRDefault="007D631D">
      <w:pPr>
        <w:spacing w:after="0"/>
        <w:jc w:val="both"/>
        <w:rPr>
          <w:rFonts w:ascii="Arial" w:hAnsi="Arial" w:cs="Arial"/>
          <w:iCs/>
          <w:color w:val="000000" w:themeColor="text1"/>
          <w:sz w:val="24"/>
          <w:szCs w:val="24"/>
          <w:lang w:val="ms-MY"/>
        </w:rPr>
      </w:pPr>
    </w:p>
    <w:p w:rsidR="007D631D" w:rsidRDefault="003C096D">
      <w:pPr>
        <w:spacing w:after="0"/>
        <w:jc w:val="both"/>
        <w:rPr>
          <w:rFonts w:ascii="Arial" w:hAnsi="Arial" w:cs="Arial"/>
          <w:iCs/>
          <w:sz w:val="24"/>
          <w:szCs w:val="24"/>
          <w:lang w:val="ms-MY"/>
        </w:rPr>
      </w:pPr>
      <w:r>
        <w:rPr>
          <w:rFonts w:ascii="Arial" w:hAnsi="Arial" w:cs="Arial"/>
          <w:iCs/>
          <w:sz w:val="24"/>
          <w:szCs w:val="24"/>
          <w:lang w:val="ms-MY"/>
        </w:rPr>
        <w:t>Ketua Perangkawan menambah,</w:t>
      </w:r>
      <w:r>
        <w:rPr>
          <w:rFonts w:ascii="Arial" w:hAnsi="Arial" w:cs="Arial"/>
          <w:iCs/>
          <w:sz w:val="24"/>
          <w:szCs w:val="24"/>
        </w:rPr>
        <w:t xml:space="preserve"> “Pada </w:t>
      </w:r>
      <w:proofErr w:type="spellStart"/>
      <w:r>
        <w:rPr>
          <w:rFonts w:ascii="Arial" w:hAnsi="Arial" w:cs="Arial"/>
          <w:iCs/>
          <w:sz w:val="24"/>
          <w:szCs w:val="24"/>
        </w:rPr>
        <w:t>suku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kedua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2025, </w:t>
      </w:r>
      <w:proofErr w:type="spellStart"/>
      <w:r>
        <w:rPr>
          <w:rFonts w:ascii="Arial" w:hAnsi="Arial" w:cs="Arial"/>
          <w:iCs/>
          <w:sz w:val="24"/>
          <w:szCs w:val="24"/>
        </w:rPr>
        <w:t>kapasiti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penggunaan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bagi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industri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berorientasikan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eksport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meningkat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0.3 </w:t>
      </w:r>
      <w:proofErr w:type="spellStart"/>
      <w:r>
        <w:rPr>
          <w:rFonts w:ascii="Arial" w:hAnsi="Arial" w:cs="Arial"/>
          <w:iCs/>
          <w:sz w:val="24"/>
          <w:szCs w:val="24"/>
        </w:rPr>
        <w:t>mata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peratus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tahun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ke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tahun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kepada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81.6 </w:t>
      </w:r>
      <w:proofErr w:type="spellStart"/>
      <w:r>
        <w:rPr>
          <w:rFonts w:ascii="Arial" w:hAnsi="Arial" w:cs="Arial"/>
          <w:iCs/>
          <w:sz w:val="24"/>
          <w:szCs w:val="24"/>
        </w:rPr>
        <w:t>peratus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(ST2 2024: 81.3%). Kadar </w:t>
      </w:r>
      <w:proofErr w:type="spellStart"/>
      <w:r>
        <w:rPr>
          <w:rFonts w:ascii="Arial" w:hAnsi="Arial" w:cs="Arial"/>
          <w:iCs/>
          <w:sz w:val="24"/>
          <w:szCs w:val="24"/>
        </w:rPr>
        <w:t>tertinggi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dicatatkan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dalam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subsektor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  <w:lang w:val="ms-MY"/>
        </w:rPr>
        <w:t xml:space="preserve">Pembuatan jentera </w:t>
      </w:r>
      <w:r>
        <w:rPr>
          <w:rFonts w:ascii="Arial" w:hAnsi="Arial" w:cs="Arial"/>
          <w:iCs/>
          <w:sz w:val="24"/>
          <w:szCs w:val="24"/>
        </w:rPr>
        <w:t>&amp;</w:t>
      </w:r>
      <w:r>
        <w:rPr>
          <w:rFonts w:ascii="Arial" w:hAnsi="Arial" w:cs="Arial"/>
          <w:iCs/>
          <w:sz w:val="24"/>
          <w:szCs w:val="24"/>
          <w:lang w:val="ms-MY"/>
        </w:rPr>
        <w:t xml:space="preserve"> peralatan t.t.t.l.</w:t>
      </w:r>
      <w:r>
        <w:rPr>
          <w:rFonts w:ascii="Arial" w:hAnsi="Arial" w:cs="Arial"/>
          <w:iCs/>
          <w:sz w:val="24"/>
          <w:szCs w:val="24"/>
        </w:rPr>
        <w:t xml:space="preserve">; dan </w:t>
      </w:r>
      <w:proofErr w:type="spellStart"/>
      <w:r>
        <w:rPr>
          <w:rFonts w:ascii="Arial" w:hAnsi="Arial" w:cs="Arial"/>
          <w:iCs/>
          <w:sz w:val="24"/>
          <w:szCs w:val="24"/>
        </w:rPr>
        <w:t>Pembua</w:t>
      </w:r>
      <w:r>
        <w:rPr>
          <w:rFonts w:ascii="Arial" w:hAnsi="Arial" w:cs="Arial"/>
          <w:iCs/>
          <w:sz w:val="24"/>
          <w:szCs w:val="24"/>
        </w:rPr>
        <w:t>tan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perabot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Cs/>
          <w:sz w:val="24"/>
          <w:szCs w:val="24"/>
        </w:rPr>
        <w:t>masing-masing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meningkat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sebanyak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0.3 </w:t>
      </w:r>
      <w:proofErr w:type="spellStart"/>
      <w:r>
        <w:rPr>
          <w:rFonts w:ascii="Arial" w:hAnsi="Arial" w:cs="Arial"/>
          <w:iCs/>
          <w:sz w:val="24"/>
          <w:szCs w:val="24"/>
        </w:rPr>
        <w:t>mata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peratus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kepada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88.8 </w:t>
      </w:r>
      <w:proofErr w:type="spellStart"/>
      <w:r>
        <w:rPr>
          <w:rFonts w:ascii="Arial" w:hAnsi="Arial" w:cs="Arial"/>
          <w:iCs/>
          <w:sz w:val="24"/>
          <w:szCs w:val="24"/>
        </w:rPr>
        <w:t>peratus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dan naik 1.3 </w:t>
      </w:r>
      <w:proofErr w:type="spellStart"/>
      <w:r>
        <w:rPr>
          <w:rFonts w:ascii="Arial" w:hAnsi="Arial" w:cs="Arial"/>
          <w:iCs/>
          <w:sz w:val="24"/>
          <w:szCs w:val="24"/>
        </w:rPr>
        <w:t>mata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peratus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kepada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87.1 </w:t>
      </w:r>
      <w:proofErr w:type="spellStart"/>
      <w:r>
        <w:rPr>
          <w:rFonts w:ascii="Arial" w:hAnsi="Arial" w:cs="Arial"/>
          <w:iCs/>
          <w:sz w:val="24"/>
          <w:szCs w:val="24"/>
        </w:rPr>
        <w:t>peratus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iCs/>
          <w:sz w:val="24"/>
          <w:szCs w:val="24"/>
        </w:rPr>
        <w:t>Namun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begitu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sz w:val="24"/>
          <w:szCs w:val="24"/>
        </w:rPr>
        <w:t>industri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Cs/>
          <w:sz w:val="24"/>
          <w:szCs w:val="24"/>
        </w:rPr>
        <w:t>merekodkan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kapasiti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penggunaan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iCs/>
          <w:sz w:val="24"/>
          <w:szCs w:val="24"/>
        </w:rPr>
        <w:t>bawah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80 </w:t>
      </w:r>
      <w:proofErr w:type="spellStart"/>
      <w:r>
        <w:rPr>
          <w:rFonts w:ascii="Arial" w:hAnsi="Arial" w:cs="Arial"/>
          <w:iCs/>
          <w:sz w:val="24"/>
          <w:szCs w:val="24"/>
        </w:rPr>
        <w:t>peratus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iaitu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P</w:t>
      </w:r>
      <w:r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 xml:space="preserve">embuatan kayu 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>&amp;</w:t>
      </w:r>
      <w:r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 xml:space="preserve"> produk kayu 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>&amp;</w:t>
      </w:r>
      <w:r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 xml:space="preserve"> gabus,</w:t>
      </w:r>
      <w:r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 xml:space="preserve"> kecuali perabot, pembuatan bagi artikel jerami 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>&amp;</w:t>
      </w:r>
      <w:r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 xml:space="preserve"> bahan-bahan anyaman (7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>5.0</w:t>
      </w:r>
      <w:r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>%)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 xml:space="preserve">Berbanding suku </w:t>
      </w:r>
      <w:proofErr w:type="spellStart"/>
      <w:r>
        <w:rPr>
          <w:rFonts w:ascii="Arial" w:hAnsi="Arial" w:cs="Arial"/>
          <w:iCs/>
          <w:color w:val="000000" w:themeColor="text1"/>
          <w:sz w:val="24"/>
          <w:szCs w:val="24"/>
        </w:rPr>
        <w:t>pertama</w:t>
      </w:r>
      <w:proofErr w:type="spellEnd"/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 2025</w:t>
      </w:r>
      <w:r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 xml:space="preserve">, kadar kapasiti penggunaan bagi </w:t>
      </w:r>
      <w:r>
        <w:rPr>
          <w:rFonts w:ascii="Arial" w:hAnsi="Arial" w:cs="Arial"/>
          <w:iCs/>
          <w:sz w:val="24"/>
          <w:szCs w:val="24"/>
          <w:lang w:val="ms-MY"/>
        </w:rPr>
        <w:t xml:space="preserve">industri berorientasikan eksport </w:t>
      </w:r>
      <w:proofErr w:type="spellStart"/>
      <w:r>
        <w:rPr>
          <w:rFonts w:ascii="Arial" w:hAnsi="Arial" w:cs="Arial"/>
          <w:iCs/>
          <w:sz w:val="24"/>
          <w:szCs w:val="24"/>
        </w:rPr>
        <w:t>memulih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1.0</w:t>
      </w:r>
      <w:r>
        <w:rPr>
          <w:rFonts w:ascii="Arial" w:hAnsi="Arial" w:cs="Arial"/>
          <w:iCs/>
          <w:sz w:val="24"/>
          <w:szCs w:val="24"/>
          <w:lang w:val="ms-MY"/>
        </w:rPr>
        <w:t xml:space="preserve"> mata peratus daripada 8</w:t>
      </w:r>
      <w:r>
        <w:rPr>
          <w:rFonts w:ascii="Arial" w:hAnsi="Arial" w:cs="Arial"/>
          <w:iCs/>
          <w:sz w:val="24"/>
          <w:szCs w:val="24"/>
        </w:rPr>
        <w:t>0.6</w:t>
      </w:r>
      <w:r>
        <w:rPr>
          <w:rFonts w:ascii="Arial" w:hAnsi="Arial" w:cs="Arial"/>
          <w:iCs/>
          <w:sz w:val="24"/>
          <w:szCs w:val="24"/>
          <w:lang w:val="ms-MY"/>
        </w:rPr>
        <w:t xml:space="preserve"> peratus</w:t>
      </w:r>
      <w:r>
        <w:rPr>
          <w:rFonts w:ascii="Arial" w:hAnsi="Arial" w:cs="Arial"/>
          <w:iCs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iCs/>
          <w:sz w:val="24"/>
          <w:szCs w:val="24"/>
        </w:rPr>
        <w:t>suku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tahun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sebelumnya</w:t>
      </w:r>
      <w:proofErr w:type="spellEnd"/>
      <w:r>
        <w:rPr>
          <w:rFonts w:ascii="Arial" w:hAnsi="Arial" w:cs="Arial"/>
          <w:iCs/>
          <w:sz w:val="24"/>
          <w:szCs w:val="24"/>
          <w:lang w:val="ms-MY"/>
        </w:rPr>
        <w:t xml:space="preserve">. </w:t>
      </w:r>
    </w:p>
    <w:p w:rsidR="007D631D" w:rsidRDefault="007D631D">
      <w:pPr>
        <w:spacing w:after="0"/>
        <w:jc w:val="both"/>
        <w:rPr>
          <w:rFonts w:ascii="Arial" w:hAnsi="Arial" w:cs="Arial"/>
          <w:iCs/>
          <w:color w:val="212121"/>
          <w:sz w:val="24"/>
          <w:szCs w:val="24"/>
          <w:lang w:val="ms-MY"/>
        </w:rPr>
      </w:pPr>
    </w:p>
    <w:p w:rsidR="007D631D" w:rsidRDefault="003C096D">
      <w:pPr>
        <w:spacing w:after="0"/>
        <w:jc w:val="both"/>
        <w:rPr>
          <w:rFonts w:ascii="Arial" w:hAnsi="Arial" w:cs="Arial"/>
          <w:iCs/>
          <w:sz w:val="24"/>
          <w:szCs w:val="24"/>
          <w:lang w:val="ms-MY"/>
        </w:rPr>
      </w:pPr>
      <w:r>
        <w:rPr>
          <w:rFonts w:ascii="Arial" w:hAnsi="Arial" w:cs="Arial"/>
          <w:iCs/>
          <w:sz w:val="24"/>
          <w:szCs w:val="24"/>
        </w:rPr>
        <w:t xml:space="preserve">Pada </w:t>
      </w:r>
      <w:r>
        <w:rPr>
          <w:rFonts w:ascii="Arial" w:hAnsi="Arial" w:cs="Arial"/>
          <w:iCs/>
          <w:sz w:val="24"/>
          <w:szCs w:val="24"/>
        </w:rPr>
        <w:t xml:space="preserve">masa </w:t>
      </w:r>
      <w:proofErr w:type="spellStart"/>
      <w:r>
        <w:rPr>
          <w:rFonts w:ascii="Arial" w:hAnsi="Arial" w:cs="Arial"/>
          <w:iCs/>
          <w:sz w:val="24"/>
          <w:szCs w:val="24"/>
        </w:rPr>
        <w:t>sama</w:t>
      </w:r>
      <w:proofErr w:type="spellEnd"/>
      <w:r>
        <w:rPr>
          <w:rFonts w:ascii="Arial" w:hAnsi="Arial" w:cs="Arial"/>
          <w:iCs/>
          <w:sz w:val="24"/>
          <w:szCs w:val="24"/>
          <w:lang w:val="ms-MY"/>
        </w:rPr>
        <w:t xml:space="preserve">, </w:t>
      </w:r>
      <w:r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>kapasiti penggunaan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  <w:lang w:val="ms-MY"/>
        </w:rPr>
        <w:t>industri berorientasikan domestik</w:t>
      </w:r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meningkat</w:t>
      </w:r>
      <w:proofErr w:type="spellEnd"/>
      <w:r>
        <w:rPr>
          <w:rFonts w:ascii="Arial" w:hAnsi="Arial" w:cs="Arial"/>
          <w:iCs/>
          <w:sz w:val="24"/>
          <w:szCs w:val="24"/>
          <w:lang w:val="ms-MY"/>
        </w:rPr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0.7 </w:t>
      </w:r>
      <w:r>
        <w:rPr>
          <w:rFonts w:ascii="Arial" w:hAnsi="Arial" w:cs="Arial"/>
          <w:iCs/>
          <w:sz w:val="24"/>
          <w:szCs w:val="24"/>
          <w:lang w:val="ms-MY"/>
        </w:rPr>
        <w:t>mata peratus kepada 8</w:t>
      </w:r>
      <w:r>
        <w:rPr>
          <w:rFonts w:ascii="Arial" w:hAnsi="Arial" w:cs="Arial"/>
          <w:iCs/>
          <w:sz w:val="24"/>
          <w:szCs w:val="24"/>
        </w:rPr>
        <w:t>4.4</w:t>
      </w:r>
      <w:r>
        <w:rPr>
          <w:rFonts w:ascii="Arial" w:hAnsi="Arial" w:cs="Arial"/>
          <w:iCs/>
          <w:sz w:val="24"/>
          <w:szCs w:val="24"/>
          <w:lang w:val="ms-MY"/>
        </w:rPr>
        <w:t xml:space="preserve"> peratus</w:t>
      </w:r>
      <w:r>
        <w:rPr>
          <w:rFonts w:ascii="Arial" w:hAnsi="Arial" w:cs="Arial"/>
          <w:iCs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iCs/>
          <w:sz w:val="24"/>
          <w:szCs w:val="24"/>
        </w:rPr>
        <w:t>suku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kedua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2025</w:t>
      </w:r>
      <w:r>
        <w:rPr>
          <w:rFonts w:ascii="Arial" w:hAnsi="Arial" w:cs="Arial"/>
          <w:iCs/>
          <w:sz w:val="24"/>
          <w:szCs w:val="24"/>
          <w:lang w:val="ms-MY"/>
        </w:rPr>
        <w:t xml:space="preserve">. </w:t>
      </w:r>
      <w:proofErr w:type="spellStart"/>
      <w:r>
        <w:rPr>
          <w:rFonts w:ascii="Arial" w:hAnsi="Arial" w:cs="Arial"/>
          <w:iCs/>
          <w:sz w:val="24"/>
          <w:szCs w:val="24"/>
        </w:rPr>
        <w:t>Kebanyakan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  <w:lang w:val="ms-MY"/>
        </w:rPr>
        <w:t xml:space="preserve">industri dalam segmen ini mencatatkan kadar kapasiti penggunaan tertinggi </w:t>
      </w:r>
      <w:proofErr w:type="spellStart"/>
      <w:r>
        <w:rPr>
          <w:rFonts w:ascii="Arial" w:hAnsi="Arial" w:cs="Arial"/>
          <w:iCs/>
          <w:sz w:val="24"/>
          <w:szCs w:val="24"/>
        </w:rPr>
        <w:t>terutamanya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ialah</w:t>
      </w:r>
      <w:proofErr w:type="spellEnd"/>
      <w:r>
        <w:rPr>
          <w:rFonts w:ascii="Arial" w:hAnsi="Arial" w:cs="Arial"/>
          <w:iCs/>
          <w:sz w:val="24"/>
          <w:szCs w:val="24"/>
          <w:lang w:val="ms-MY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Pembuatan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kenderaan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bermotor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sz w:val="24"/>
          <w:szCs w:val="24"/>
        </w:rPr>
        <w:t>treler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&amp; semi </w:t>
      </w:r>
      <w:proofErr w:type="spellStart"/>
      <w:r>
        <w:rPr>
          <w:rFonts w:ascii="Arial" w:hAnsi="Arial" w:cs="Arial"/>
          <w:iCs/>
          <w:sz w:val="24"/>
          <w:szCs w:val="24"/>
        </w:rPr>
        <w:t>treler</w:t>
      </w:r>
      <w:proofErr w:type="spellEnd"/>
      <w:r>
        <w:rPr>
          <w:rFonts w:ascii="Arial" w:hAnsi="Arial" w:cs="Arial"/>
          <w:iCs/>
          <w:sz w:val="24"/>
          <w:szCs w:val="24"/>
          <w:lang w:val="ms-MY"/>
        </w:rPr>
        <w:t xml:space="preserve"> (</w:t>
      </w:r>
      <w:r>
        <w:rPr>
          <w:rFonts w:ascii="Arial" w:hAnsi="Arial" w:cs="Arial"/>
          <w:iCs/>
          <w:sz w:val="24"/>
          <w:szCs w:val="24"/>
        </w:rPr>
        <w:t>88.2</w:t>
      </w:r>
      <w:r>
        <w:rPr>
          <w:rFonts w:ascii="Arial" w:hAnsi="Arial" w:cs="Arial"/>
          <w:iCs/>
          <w:sz w:val="24"/>
          <w:szCs w:val="24"/>
          <w:lang w:val="ms-MY"/>
        </w:rPr>
        <w:t xml:space="preserve">%); dan </w:t>
      </w:r>
      <w:proofErr w:type="spellStart"/>
      <w:r>
        <w:rPr>
          <w:rFonts w:ascii="Arial" w:hAnsi="Arial" w:cs="Arial"/>
          <w:iCs/>
          <w:sz w:val="24"/>
          <w:szCs w:val="24"/>
        </w:rPr>
        <w:t>diikuti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oleh </w:t>
      </w:r>
      <w:r>
        <w:rPr>
          <w:rFonts w:ascii="Arial" w:hAnsi="Arial"/>
          <w:iCs/>
          <w:sz w:val="24"/>
          <w:szCs w:val="24"/>
          <w:lang w:val="ms-MY"/>
        </w:rPr>
        <w:t>Pembuatan produk prosesan makanan</w:t>
      </w:r>
      <w:r>
        <w:rPr>
          <w:rFonts w:ascii="Arial" w:hAnsi="Arial" w:cs="Arial"/>
          <w:iCs/>
          <w:sz w:val="24"/>
          <w:szCs w:val="24"/>
          <w:lang w:val="ms-MY"/>
        </w:rPr>
        <w:t xml:space="preserve"> (8</w:t>
      </w:r>
      <w:r>
        <w:rPr>
          <w:rFonts w:ascii="Arial" w:hAnsi="Arial" w:cs="Arial"/>
          <w:iCs/>
          <w:sz w:val="24"/>
          <w:szCs w:val="24"/>
        </w:rPr>
        <w:t>6.1</w:t>
      </w:r>
      <w:r>
        <w:rPr>
          <w:rFonts w:ascii="Arial" w:hAnsi="Arial" w:cs="Arial"/>
          <w:iCs/>
          <w:sz w:val="24"/>
          <w:szCs w:val="24"/>
          <w:lang w:val="ms-MY"/>
        </w:rPr>
        <w:t xml:space="preserve">%). </w:t>
      </w:r>
      <w:proofErr w:type="spellStart"/>
      <w:r>
        <w:rPr>
          <w:rFonts w:ascii="Arial" w:hAnsi="Arial" w:cs="Arial"/>
          <w:iCs/>
          <w:sz w:val="24"/>
          <w:szCs w:val="24"/>
        </w:rPr>
        <w:t>Sementara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itu</w:t>
      </w:r>
      <w:proofErr w:type="spellEnd"/>
      <w:r>
        <w:rPr>
          <w:rFonts w:ascii="Arial" w:hAnsi="Arial" w:cs="Arial"/>
          <w:iCs/>
          <w:sz w:val="24"/>
          <w:szCs w:val="24"/>
          <w:lang w:val="ms-MY"/>
        </w:rPr>
        <w:t xml:space="preserve">, </w:t>
      </w:r>
      <w:proofErr w:type="spellStart"/>
      <w:r>
        <w:rPr>
          <w:rFonts w:ascii="Arial" w:hAnsi="Arial" w:cs="Arial"/>
          <w:iCs/>
          <w:sz w:val="24"/>
          <w:szCs w:val="24"/>
        </w:rPr>
        <w:t>kadar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kapasiti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penggunaan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terendah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dicatatkan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iCs/>
          <w:sz w:val="24"/>
          <w:szCs w:val="24"/>
        </w:rPr>
        <w:t>industri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  <w:lang w:val="ms-MY"/>
        </w:rPr>
        <w:t xml:space="preserve">Pembuatan kertas </w:t>
      </w:r>
      <w:r>
        <w:rPr>
          <w:rFonts w:ascii="Arial" w:hAnsi="Arial" w:cs="Arial"/>
          <w:iCs/>
          <w:sz w:val="24"/>
          <w:szCs w:val="24"/>
        </w:rPr>
        <w:t>&amp;</w:t>
      </w:r>
      <w:r>
        <w:rPr>
          <w:rFonts w:ascii="Arial" w:hAnsi="Arial" w:cs="Arial"/>
          <w:iCs/>
          <w:sz w:val="24"/>
          <w:szCs w:val="24"/>
          <w:lang w:val="ms-MY"/>
        </w:rPr>
        <w:t xml:space="preserve"> produk kertas dengan 7</w:t>
      </w:r>
      <w:r>
        <w:rPr>
          <w:rFonts w:ascii="Arial" w:hAnsi="Arial" w:cs="Arial"/>
          <w:iCs/>
          <w:sz w:val="24"/>
          <w:szCs w:val="24"/>
        </w:rPr>
        <w:t>5.9</w:t>
      </w:r>
      <w:r>
        <w:rPr>
          <w:rFonts w:ascii="Arial" w:hAnsi="Arial" w:cs="Arial"/>
          <w:iCs/>
          <w:sz w:val="24"/>
          <w:szCs w:val="24"/>
          <w:lang w:val="ms-MY"/>
        </w:rPr>
        <w:t xml:space="preserve"> peratus. </w:t>
      </w:r>
      <w:r>
        <w:rPr>
          <w:rFonts w:ascii="Arial" w:hAnsi="Arial" w:cs="Arial"/>
          <w:iCs/>
          <w:sz w:val="24"/>
          <w:szCs w:val="24"/>
        </w:rPr>
        <w:t>F</w:t>
      </w:r>
      <w:r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 xml:space="preserve">aktor-faktor seperti permintaan yang rendah; bekalan bahan yang tidak mencukupi; dan pembaikan &amp; penyelenggaraan mesin &amp; kelengkapan kekal sebagai </w:t>
      </w:r>
      <w:proofErr w:type="spellStart"/>
      <w:r>
        <w:rPr>
          <w:rFonts w:ascii="Arial" w:hAnsi="Arial" w:cs="Arial"/>
          <w:iCs/>
          <w:color w:val="000000" w:themeColor="text1"/>
          <w:sz w:val="24"/>
          <w:szCs w:val="24"/>
        </w:rPr>
        <w:t>punca</w:t>
      </w:r>
      <w:proofErr w:type="spellEnd"/>
      <w:r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 xml:space="preserve"> </w:t>
      </w:r>
      <w:r>
        <w:rPr>
          <w:rFonts w:ascii="Arial" w:hAnsi="Arial" w:cs="Arial"/>
          <w:iCs/>
          <w:sz w:val="24"/>
          <w:szCs w:val="24"/>
          <w:lang w:val="ms-MY"/>
        </w:rPr>
        <w:t>utama kepada kapasiti penggunaan tidak penuh dalam industri Pembuatan.</w:t>
      </w:r>
      <w:r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  <w:lang w:val="ms-MY"/>
        </w:rPr>
        <w:t xml:space="preserve">Berbanding </w:t>
      </w:r>
      <w:proofErr w:type="spellStart"/>
      <w:r>
        <w:rPr>
          <w:rFonts w:ascii="Arial" w:hAnsi="Arial" w:cs="Arial"/>
          <w:iCs/>
          <w:sz w:val="24"/>
          <w:szCs w:val="24"/>
        </w:rPr>
        <w:t>suku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tahun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sebelumnya</w:t>
      </w:r>
      <w:proofErr w:type="spellEnd"/>
      <w:r>
        <w:rPr>
          <w:rFonts w:ascii="Arial" w:hAnsi="Arial" w:cs="Arial"/>
          <w:iCs/>
          <w:sz w:val="24"/>
          <w:szCs w:val="24"/>
          <w:lang w:val="ms-MY"/>
        </w:rPr>
        <w:t xml:space="preserve">, </w:t>
      </w:r>
      <w:r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>kapasiti penggunaan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  <w:lang w:val="ms-MY"/>
        </w:rPr>
        <w:t>industri berorientasikan domestik</w:t>
      </w:r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menurun</w:t>
      </w:r>
      <w:proofErr w:type="spellEnd"/>
      <w:r>
        <w:rPr>
          <w:rFonts w:ascii="Arial" w:hAnsi="Arial" w:cs="Arial"/>
          <w:iCs/>
          <w:sz w:val="24"/>
          <w:szCs w:val="24"/>
          <w:lang w:val="ms-MY"/>
        </w:rPr>
        <w:t xml:space="preserve"> 0.</w:t>
      </w:r>
      <w:r>
        <w:rPr>
          <w:rFonts w:ascii="Arial" w:hAnsi="Arial" w:cs="Arial"/>
          <w:iCs/>
          <w:sz w:val="24"/>
          <w:szCs w:val="24"/>
        </w:rPr>
        <w:t>1</w:t>
      </w:r>
      <w:r>
        <w:rPr>
          <w:rFonts w:ascii="Arial" w:hAnsi="Arial" w:cs="Arial"/>
          <w:iCs/>
          <w:sz w:val="24"/>
          <w:szCs w:val="24"/>
          <w:lang w:val="ms-MY"/>
        </w:rPr>
        <w:t xml:space="preserve"> mata peratus daripada 8</w:t>
      </w:r>
      <w:r>
        <w:rPr>
          <w:rFonts w:ascii="Arial" w:hAnsi="Arial" w:cs="Arial"/>
          <w:iCs/>
          <w:sz w:val="24"/>
          <w:szCs w:val="24"/>
        </w:rPr>
        <w:t>4.5</w:t>
      </w:r>
      <w:r>
        <w:rPr>
          <w:rFonts w:ascii="Arial" w:hAnsi="Arial" w:cs="Arial"/>
          <w:iCs/>
          <w:sz w:val="24"/>
          <w:szCs w:val="24"/>
          <w:lang w:val="ms-MY"/>
        </w:rPr>
        <w:t xml:space="preserve"> peratus</w:t>
      </w:r>
      <w:r>
        <w:rPr>
          <w:rFonts w:ascii="Arial" w:hAnsi="Arial" w:cs="Arial"/>
          <w:iCs/>
          <w:sz w:val="24"/>
          <w:szCs w:val="24"/>
        </w:rPr>
        <w:t>.”</w:t>
      </w:r>
    </w:p>
    <w:p w:rsidR="007D631D" w:rsidRDefault="007D631D">
      <w:pPr>
        <w:spacing w:after="0"/>
        <w:jc w:val="both"/>
        <w:rPr>
          <w:rFonts w:ascii="Arial" w:hAnsi="Arial" w:cs="Arial"/>
          <w:iCs/>
          <w:color w:val="212121"/>
          <w:sz w:val="24"/>
          <w:szCs w:val="24"/>
          <w:lang w:val="ms-MY"/>
        </w:rPr>
      </w:pPr>
    </w:p>
    <w:p w:rsidR="007D631D" w:rsidRDefault="003C096D">
      <w:pPr>
        <w:spacing w:after="0"/>
        <w:jc w:val="both"/>
        <w:rPr>
          <w:rFonts w:ascii="Arial" w:hAnsi="Arial" w:cs="Arial"/>
          <w:iCs/>
          <w:kern w:val="18"/>
          <w:sz w:val="24"/>
          <w:szCs w:val="24"/>
          <w:lang w:val="ms-MY"/>
        </w:rPr>
      </w:pPr>
      <w:r>
        <w:rPr>
          <w:rFonts w:ascii="Arial" w:hAnsi="Arial" w:cs="Arial"/>
          <w:iCs/>
          <w:kern w:val="18"/>
          <w:sz w:val="24"/>
          <w:szCs w:val="24"/>
          <w:lang w:val="ms-MY"/>
        </w:rPr>
        <w:t xml:space="preserve">Kadar kapasiti penggunaan industri Pembuatan </w:t>
      </w:r>
      <w:proofErr w:type="spellStart"/>
      <w:r>
        <w:rPr>
          <w:rFonts w:ascii="Arial" w:hAnsi="Arial" w:cs="Arial"/>
          <w:iCs/>
          <w:kern w:val="18"/>
          <w:sz w:val="24"/>
          <w:szCs w:val="24"/>
        </w:rPr>
        <w:t>bagi</w:t>
      </w:r>
      <w:proofErr w:type="spellEnd"/>
      <w:r>
        <w:rPr>
          <w:rFonts w:ascii="Arial" w:hAnsi="Arial" w:cs="Arial"/>
          <w:iCs/>
          <w:kern w:val="1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kern w:val="18"/>
          <w:sz w:val="24"/>
          <w:szCs w:val="24"/>
        </w:rPr>
        <w:t>lapan</w:t>
      </w:r>
      <w:proofErr w:type="spellEnd"/>
      <w:r>
        <w:rPr>
          <w:rFonts w:ascii="Arial" w:hAnsi="Arial" w:cs="Arial"/>
          <w:iCs/>
          <w:kern w:val="18"/>
          <w:sz w:val="24"/>
          <w:szCs w:val="24"/>
          <w:lang w:val="ms-MY"/>
        </w:rPr>
        <w:t xml:space="preserve"> buah negeri </w:t>
      </w:r>
      <w:proofErr w:type="spellStart"/>
      <w:r>
        <w:rPr>
          <w:rFonts w:ascii="Arial" w:hAnsi="Arial" w:cs="Arial"/>
          <w:iCs/>
          <w:kern w:val="18"/>
          <w:sz w:val="24"/>
          <w:szCs w:val="24"/>
        </w:rPr>
        <w:t>telah</w:t>
      </w:r>
      <w:proofErr w:type="spellEnd"/>
      <w:r>
        <w:rPr>
          <w:rFonts w:ascii="Arial" w:hAnsi="Arial" w:cs="Arial"/>
          <w:iCs/>
          <w:kern w:val="18"/>
          <w:sz w:val="24"/>
          <w:szCs w:val="24"/>
        </w:rPr>
        <w:t xml:space="preserve"> </w:t>
      </w:r>
      <w:r>
        <w:rPr>
          <w:rFonts w:ascii="Arial" w:hAnsi="Arial" w:cs="Arial"/>
          <w:iCs/>
          <w:kern w:val="18"/>
          <w:sz w:val="24"/>
          <w:szCs w:val="24"/>
          <w:lang w:val="ms-MY"/>
        </w:rPr>
        <w:t xml:space="preserve">melepasi kadar nasional pada suku </w:t>
      </w:r>
      <w:proofErr w:type="spellStart"/>
      <w:r>
        <w:rPr>
          <w:rFonts w:ascii="Arial" w:hAnsi="Arial" w:cs="Arial"/>
          <w:iCs/>
          <w:kern w:val="18"/>
          <w:sz w:val="24"/>
          <w:szCs w:val="24"/>
        </w:rPr>
        <w:t>pertama</w:t>
      </w:r>
      <w:proofErr w:type="spellEnd"/>
      <w:r>
        <w:rPr>
          <w:rFonts w:ascii="Arial" w:hAnsi="Arial" w:cs="Arial"/>
          <w:iCs/>
          <w:kern w:val="18"/>
          <w:sz w:val="24"/>
          <w:szCs w:val="24"/>
        </w:rPr>
        <w:t xml:space="preserve"> t</w:t>
      </w:r>
      <w:r>
        <w:rPr>
          <w:rFonts w:ascii="Arial" w:hAnsi="Arial" w:cs="Arial"/>
          <w:iCs/>
          <w:kern w:val="18"/>
          <w:sz w:val="24"/>
          <w:szCs w:val="24"/>
          <w:lang w:val="ms-MY"/>
        </w:rPr>
        <w:t>ahun 202</w:t>
      </w:r>
      <w:r>
        <w:rPr>
          <w:rFonts w:ascii="Arial" w:hAnsi="Arial" w:cs="Arial"/>
          <w:iCs/>
          <w:kern w:val="18"/>
          <w:sz w:val="24"/>
          <w:szCs w:val="24"/>
        </w:rPr>
        <w:t>5</w:t>
      </w:r>
      <w:r>
        <w:rPr>
          <w:rFonts w:ascii="Arial" w:hAnsi="Arial" w:cs="Arial"/>
          <w:iCs/>
          <w:kern w:val="18"/>
          <w:sz w:val="24"/>
          <w:szCs w:val="24"/>
          <w:lang w:val="ms-MY"/>
        </w:rPr>
        <w:t>, iaitu WP Labuan (9</w:t>
      </w:r>
      <w:r>
        <w:rPr>
          <w:rFonts w:ascii="Arial" w:hAnsi="Arial" w:cs="Arial"/>
          <w:iCs/>
          <w:kern w:val="18"/>
          <w:sz w:val="24"/>
          <w:szCs w:val="24"/>
        </w:rPr>
        <w:t>2.7</w:t>
      </w:r>
      <w:r>
        <w:rPr>
          <w:rFonts w:ascii="Arial" w:hAnsi="Arial" w:cs="Arial"/>
          <w:iCs/>
          <w:kern w:val="18"/>
          <w:sz w:val="24"/>
          <w:szCs w:val="24"/>
          <w:lang w:val="ms-MY"/>
        </w:rPr>
        <w:t>%)</w:t>
      </w:r>
      <w:r>
        <w:rPr>
          <w:rFonts w:ascii="Arial" w:hAnsi="Arial" w:cs="Arial"/>
          <w:iCs/>
          <w:kern w:val="18"/>
          <w:sz w:val="24"/>
          <w:szCs w:val="24"/>
        </w:rPr>
        <w:t>; Terengganu</w:t>
      </w:r>
      <w:r>
        <w:rPr>
          <w:rFonts w:ascii="Arial" w:hAnsi="Arial" w:cs="Arial"/>
          <w:iCs/>
          <w:kern w:val="18"/>
          <w:sz w:val="24"/>
          <w:szCs w:val="24"/>
          <w:lang w:val="ms-MY"/>
        </w:rPr>
        <w:t xml:space="preserve"> (</w:t>
      </w:r>
      <w:r>
        <w:rPr>
          <w:rFonts w:ascii="Arial" w:hAnsi="Arial" w:cs="Arial"/>
          <w:iCs/>
          <w:kern w:val="18"/>
          <w:sz w:val="24"/>
          <w:szCs w:val="24"/>
        </w:rPr>
        <w:t>90.1</w:t>
      </w:r>
      <w:r>
        <w:rPr>
          <w:rFonts w:ascii="Arial" w:hAnsi="Arial" w:cs="Arial"/>
          <w:iCs/>
          <w:kern w:val="18"/>
          <w:sz w:val="24"/>
          <w:szCs w:val="24"/>
          <w:lang w:val="ms-MY"/>
        </w:rPr>
        <w:t>%)</w:t>
      </w:r>
      <w:r>
        <w:rPr>
          <w:rFonts w:ascii="Arial" w:hAnsi="Arial" w:cs="Arial"/>
          <w:iCs/>
          <w:kern w:val="18"/>
          <w:sz w:val="24"/>
          <w:szCs w:val="24"/>
        </w:rPr>
        <w:t>; Melaka</w:t>
      </w:r>
      <w:r>
        <w:rPr>
          <w:rFonts w:ascii="Arial" w:hAnsi="Arial" w:cs="Arial"/>
          <w:iCs/>
          <w:kern w:val="18"/>
          <w:sz w:val="24"/>
          <w:szCs w:val="24"/>
          <w:lang w:val="ms-MY"/>
        </w:rPr>
        <w:t xml:space="preserve"> (8</w:t>
      </w:r>
      <w:r>
        <w:rPr>
          <w:rFonts w:ascii="Arial" w:hAnsi="Arial" w:cs="Arial"/>
          <w:iCs/>
          <w:kern w:val="18"/>
          <w:sz w:val="24"/>
          <w:szCs w:val="24"/>
        </w:rPr>
        <w:t>7.7</w:t>
      </w:r>
      <w:r>
        <w:rPr>
          <w:rFonts w:ascii="Arial" w:hAnsi="Arial" w:cs="Arial"/>
          <w:iCs/>
          <w:kern w:val="18"/>
          <w:sz w:val="24"/>
          <w:szCs w:val="24"/>
          <w:lang w:val="ms-MY"/>
        </w:rPr>
        <w:t>%)</w:t>
      </w:r>
      <w:r>
        <w:rPr>
          <w:rFonts w:ascii="Arial" w:hAnsi="Arial" w:cs="Arial"/>
          <w:iCs/>
          <w:kern w:val="18"/>
          <w:sz w:val="24"/>
          <w:szCs w:val="24"/>
        </w:rPr>
        <w:t>; Negeri Sembilan</w:t>
      </w:r>
      <w:r>
        <w:rPr>
          <w:rFonts w:ascii="Arial" w:hAnsi="Arial" w:cs="Arial"/>
          <w:iCs/>
          <w:kern w:val="18"/>
          <w:sz w:val="24"/>
          <w:szCs w:val="24"/>
          <w:lang w:val="ms-MY"/>
        </w:rPr>
        <w:t xml:space="preserve"> (8</w:t>
      </w:r>
      <w:r>
        <w:rPr>
          <w:rFonts w:ascii="Arial" w:hAnsi="Arial" w:cs="Arial"/>
          <w:iCs/>
          <w:kern w:val="18"/>
          <w:sz w:val="24"/>
          <w:szCs w:val="24"/>
        </w:rPr>
        <w:t>5.9</w:t>
      </w:r>
      <w:r>
        <w:rPr>
          <w:rFonts w:ascii="Arial" w:hAnsi="Arial" w:cs="Arial"/>
          <w:iCs/>
          <w:kern w:val="18"/>
          <w:sz w:val="24"/>
          <w:szCs w:val="24"/>
          <w:lang w:val="ms-MY"/>
        </w:rPr>
        <w:t>%)</w:t>
      </w:r>
      <w:r>
        <w:rPr>
          <w:rFonts w:ascii="Arial" w:hAnsi="Arial" w:cs="Arial"/>
          <w:iCs/>
          <w:kern w:val="18"/>
          <w:sz w:val="24"/>
          <w:szCs w:val="24"/>
        </w:rPr>
        <w:t xml:space="preserve">; Johor </w:t>
      </w:r>
      <w:r>
        <w:rPr>
          <w:rFonts w:ascii="Arial" w:hAnsi="Arial" w:cs="Arial"/>
          <w:iCs/>
          <w:kern w:val="18"/>
          <w:sz w:val="24"/>
          <w:szCs w:val="24"/>
          <w:lang w:val="ms-MY"/>
        </w:rPr>
        <w:t>(8</w:t>
      </w:r>
      <w:r>
        <w:rPr>
          <w:rFonts w:ascii="Arial" w:hAnsi="Arial" w:cs="Arial"/>
          <w:iCs/>
          <w:kern w:val="18"/>
          <w:sz w:val="24"/>
          <w:szCs w:val="24"/>
        </w:rPr>
        <w:t>5.1</w:t>
      </w:r>
      <w:r>
        <w:rPr>
          <w:rFonts w:ascii="Arial" w:hAnsi="Arial" w:cs="Arial"/>
          <w:iCs/>
          <w:kern w:val="18"/>
          <w:sz w:val="24"/>
          <w:szCs w:val="24"/>
          <w:lang w:val="ms-MY"/>
        </w:rPr>
        <w:t>%)</w:t>
      </w:r>
      <w:r>
        <w:rPr>
          <w:rFonts w:ascii="Arial" w:hAnsi="Arial" w:cs="Arial"/>
          <w:iCs/>
          <w:kern w:val="18"/>
          <w:sz w:val="24"/>
          <w:szCs w:val="24"/>
        </w:rPr>
        <w:t>;</w:t>
      </w:r>
      <w:r>
        <w:rPr>
          <w:rFonts w:ascii="Arial" w:hAnsi="Arial" w:cs="Arial"/>
          <w:iCs/>
          <w:kern w:val="18"/>
          <w:sz w:val="24"/>
          <w:szCs w:val="24"/>
          <w:lang w:val="ms-MY"/>
        </w:rPr>
        <w:t xml:space="preserve"> </w:t>
      </w:r>
      <w:r>
        <w:rPr>
          <w:rFonts w:ascii="Arial" w:hAnsi="Arial" w:cs="Arial"/>
          <w:iCs/>
          <w:kern w:val="18"/>
          <w:sz w:val="24"/>
          <w:szCs w:val="24"/>
        </w:rPr>
        <w:t>Pahang</w:t>
      </w:r>
      <w:r>
        <w:rPr>
          <w:rFonts w:ascii="Arial" w:hAnsi="Arial" w:cs="Arial"/>
          <w:iCs/>
          <w:kern w:val="18"/>
          <w:sz w:val="24"/>
          <w:szCs w:val="24"/>
          <w:lang w:val="ms-MY"/>
        </w:rPr>
        <w:t xml:space="preserve"> (</w:t>
      </w:r>
      <w:r>
        <w:rPr>
          <w:rFonts w:ascii="Arial" w:hAnsi="Arial" w:cs="Arial"/>
          <w:iCs/>
          <w:kern w:val="18"/>
          <w:sz w:val="24"/>
          <w:szCs w:val="24"/>
        </w:rPr>
        <w:t>84.6</w:t>
      </w:r>
      <w:r>
        <w:rPr>
          <w:rFonts w:ascii="Arial" w:hAnsi="Arial" w:cs="Arial"/>
          <w:iCs/>
          <w:kern w:val="18"/>
          <w:sz w:val="24"/>
          <w:szCs w:val="24"/>
          <w:lang w:val="ms-MY"/>
        </w:rPr>
        <w:t>%)</w:t>
      </w:r>
      <w:r>
        <w:rPr>
          <w:rFonts w:ascii="Arial" w:hAnsi="Arial" w:cs="Arial"/>
          <w:iCs/>
          <w:kern w:val="18"/>
          <w:sz w:val="24"/>
          <w:szCs w:val="24"/>
        </w:rPr>
        <w:t>;</w:t>
      </w:r>
      <w:r>
        <w:rPr>
          <w:rFonts w:ascii="Arial" w:hAnsi="Arial" w:cs="Arial"/>
          <w:iCs/>
          <w:kern w:val="18"/>
          <w:sz w:val="24"/>
          <w:szCs w:val="24"/>
          <w:lang w:val="ms-MY"/>
        </w:rPr>
        <w:t xml:space="preserve"> Selangor (8</w:t>
      </w:r>
      <w:r>
        <w:rPr>
          <w:rFonts w:ascii="Arial" w:hAnsi="Arial" w:cs="Arial"/>
          <w:iCs/>
          <w:kern w:val="18"/>
          <w:sz w:val="24"/>
          <w:szCs w:val="24"/>
        </w:rPr>
        <w:t>4.0</w:t>
      </w:r>
      <w:r>
        <w:rPr>
          <w:rFonts w:ascii="Arial" w:hAnsi="Arial" w:cs="Arial"/>
          <w:iCs/>
          <w:kern w:val="18"/>
          <w:sz w:val="24"/>
          <w:szCs w:val="24"/>
          <w:lang w:val="ms-MY"/>
        </w:rPr>
        <w:t>%)</w:t>
      </w:r>
      <w:r>
        <w:rPr>
          <w:rFonts w:ascii="Arial" w:hAnsi="Arial" w:cs="Arial"/>
          <w:iCs/>
          <w:kern w:val="18"/>
          <w:sz w:val="24"/>
          <w:szCs w:val="24"/>
        </w:rPr>
        <w:t>; dan Kedah (82.9%)</w:t>
      </w:r>
      <w:r>
        <w:rPr>
          <w:rFonts w:ascii="Arial" w:hAnsi="Arial" w:cs="Arial"/>
          <w:iCs/>
          <w:kern w:val="18"/>
          <w:sz w:val="24"/>
          <w:szCs w:val="24"/>
          <w:lang w:val="ms-MY"/>
        </w:rPr>
        <w:t xml:space="preserve">. </w:t>
      </w:r>
      <w:proofErr w:type="spellStart"/>
      <w:r>
        <w:rPr>
          <w:rFonts w:ascii="Arial" w:hAnsi="Arial" w:cs="Arial"/>
          <w:iCs/>
          <w:kern w:val="18"/>
          <w:sz w:val="24"/>
          <w:szCs w:val="24"/>
        </w:rPr>
        <w:t>Manakala</w:t>
      </w:r>
      <w:proofErr w:type="spellEnd"/>
      <w:r>
        <w:rPr>
          <w:rFonts w:ascii="Arial" w:hAnsi="Arial" w:cs="Arial"/>
          <w:iCs/>
          <w:kern w:val="18"/>
          <w:sz w:val="24"/>
          <w:szCs w:val="24"/>
        </w:rPr>
        <w:t>, k</w:t>
      </w:r>
      <w:r>
        <w:rPr>
          <w:rFonts w:ascii="Arial" w:hAnsi="Arial" w:cs="Arial"/>
          <w:iCs/>
          <w:kern w:val="18"/>
          <w:sz w:val="24"/>
          <w:szCs w:val="24"/>
          <w:lang w:val="ms-MY"/>
        </w:rPr>
        <w:t xml:space="preserve">adar kapasiti penggunaan terendah dicatatkan oleh negeri </w:t>
      </w:r>
      <w:r>
        <w:rPr>
          <w:rFonts w:ascii="Arial" w:hAnsi="Arial" w:cs="Arial"/>
          <w:iCs/>
          <w:kern w:val="18"/>
          <w:sz w:val="24"/>
          <w:szCs w:val="24"/>
          <w:lang w:val="en-AU"/>
        </w:rPr>
        <w:t>Perlis</w:t>
      </w:r>
      <w:r>
        <w:rPr>
          <w:rFonts w:ascii="Arial" w:hAnsi="Arial" w:cs="Arial"/>
          <w:iCs/>
          <w:kern w:val="18"/>
          <w:sz w:val="24"/>
          <w:szCs w:val="24"/>
          <w:lang w:val="ms-MY"/>
        </w:rPr>
        <w:t xml:space="preserve"> sebanyak </w:t>
      </w:r>
      <w:r>
        <w:rPr>
          <w:rFonts w:ascii="Arial" w:hAnsi="Arial" w:cs="Arial"/>
          <w:iCs/>
          <w:kern w:val="18"/>
          <w:sz w:val="24"/>
          <w:szCs w:val="24"/>
          <w:lang w:val="en-AU"/>
        </w:rPr>
        <w:t>58.5</w:t>
      </w:r>
      <w:r>
        <w:rPr>
          <w:rFonts w:ascii="Arial" w:hAnsi="Arial" w:cs="Arial"/>
          <w:iCs/>
          <w:kern w:val="18"/>
          <w:sz w:val="24"/>
          <w:szCs w:val="24"/>
          <w:lang w:val="ms-MY"/>
        </w:rPr>
        <w:t xml:space="preserve"> peratus berbanding suku </w:t>
      </w:r>
      <w:r>
        <w:rPr>
          <w:rFonts w:ascii="Arial" w:hAnsi="Arial" w:cs="Arial"/>
          <w:iCs/>
          <w:kern w:val="18"/>
          <w:sz w:val="24"/>
          <w:szCs w:val="24"/>
        </w:rPr>
        <w:t xml:space="preserve">yang </w:t>
      </w:r>
      <w:r>
        <w:rPr>
          <w:rFonts w:ascii="Arial" w:hAnsi="Arial" w:cs="Arial"/>
          <w:iCs/>
          <w:kern w:val="18"/>
          <w:sz w:val="24"/>
          <w:szCs w:val="24"/>
          <w:lang w:val="ms-MY"/>
        </w:rPr>
        <w:t xml:space="preserve">sama </w:t>
      </w:r>
      <w:r>
        <w:rPr>
          <w:rFonts w:ascii="Arial" w:hAnsi="Arial" w:cs="Arial"/>
          <w:iCs/>
          <w:kern w:val="18"/>
          <w:sz w:val="24"/>
          <w:szCs w:val="24"/>
          <w:lang w:val="ms-MY"/>
        </w:rPr>
        <w:t>tahun sebelumnya.</w:t>
      </w:r>
    </w:p>
    <w:p w:rsidR="007D631D" w:rsidRDefault="007D631D">
      <w:pPr>
        <w:spacing w:after="0"/>
        <w:jc w:val="both"/>
        <w:rPr>
          <w:rFonts w:ascii="Arial" w:hAnsi="Arial" w:cs="Arial"/>
          <w:iCs/>
          <w:kern w:val="18"/>
          <w:sz w:val="24"/>
          <w:szCs w:val="24"/>
          <w:lang w:val="ms-MY"/>
        </w:rPr>
      </w:pPr>
    </w:p>
    <w:p w:rsidR="007D631D" w:rsidRDefault="003C096D">
      <w:pPr>
        <w:spacing w:after="0"/>
        <w:jc w:val="both"/>
        <w:rPr>
          <w:rFonts w:ascii="Arial" w:hAnsi="Arial" w:cs="Arial"/>
          <w:iCs/>
          <w:color w:val="212121"/>
          <w:sz w:val="24"/>
          <w:szCs w:val="24"/>
          <w:lang w:val="ms-MY"/>
        </w:rPr>
      </w:pPr>
      <w:r>
        <w:rPr>
          <w:rFonts w:ascii="Arial" w:hAnsi="Arial" w:cs="Arial"/>
          <w:iCs/>
          <w:color w:val="212121"/>
          <w:sz w:val="24"/>
          <w:szCs w:val="24"/>
          <w:lang w:val="ms-MY"/>
        </w:rPr>
        <w:t>Kepengerusian ASEAN-Malaysia 2025: Jabatan Perangkaan Malaysia (DOSM) akan mempengerusikan Jawatankuasa Sistem Statistik Komuniti ASEAN Ke-15 (ACSS15) yang bertujuan untuk memperkukuh kerjasama statistik ke arah pembangunan serantau yang</w:t>
      </w:r>
      <w:r>
        <w:rPr>
          <w:rFonts w:ascii="Arial" w:hAnsi="Arial" w:cs="Arial"/>
          <w:iCs/>
          <w:color w:val="212121"/>
          <w:sz w:val="24"/>
          <w:szCs w:val="24"/>
          <w:lang w:val="ms-MY"/>
        </w:rPr>
        <w:t xml:space="preserve"> mampan.</w:t>
      </w:r>
    </w:p>
    <w:p w:rsidR="007D631D" w:rsidRDefault="007D631D">
      <w:pPr>
        <w:spacing w:after="0"/>
        <w:jc w:val="both"/>
        <w:rPr>
          <w:rFonts w:ascii="Arial" w:hAnsi="Arial" w:cs="Arial"/>
          <w:iCs/>
          <w:color w:val="212121"/>
          <w:sz w:val="24"/>
          <w:szCs w:val="24"/>
          <w:lang w:val="ms-MY"/>
        </w:rPr>
      </w:pPr>
    </w:p>
    <w:p w:rsidR="007D631D" w:rsidRDefault="003C096D">
      <w:pPr>
        <w:jc w:val="both"/>
        <w:rPr>
          <w:rFonts w:ascii="Arial" w:hAnsi="Arial" w:cs="Arial"/>
          <w:sz w:val="24"/>
          <w:szCs w:val="24"/>
          <w:lang w:val="en-AU" w:eastAsia="en-AU"/>
        </w:rPr>
      </w:pPr>
      <w:r>
        <w:rPr>
          <w:rFonts w:ascii="Arial" w:hAnsi="Arial" w:cs="Arial"/>
          <w:sz w:val="24"/>
          <w:szCs w:val="24"/>
        </w:rPr>
        <w:t xml:space="preserve">Malaysia </w:t>
      </w:r>
      <w:proofErr w:type="spellStart"/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julung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kalinya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menduduki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pertama</w:t>
      </w:r>
      <w:proofErr w:type="spellEnd"/>
      <w:r>
        <w:rPr>
          <w:rFonts w:ascii="Arial" w:hAnsi="Arial" w:cs="Arial"/>
          <w:sz w:val="24"/>
          <w:szCs w:val="24"/>
        </w:rPr>
        <w:t xml:space="preserve"> (1) di </w:t>
      </w:r>
      <w:proofErr w:type="spellStart"/>
      <w:r>
        <w:rPr>
          <w:rFonts w:ascii="Arial" w:hAnsi="Arial" w:cs="Arial"/>
          <w:sz w:val="24"/>
          <w:szCs w:val="24"/>
        </w:rPr>
        <w:t>peringkat</w:t>
      </w:r>
      <w:proofErr w:type="spellEnd"/>
      <w:r>
        <w:rPr>
          <w:rFonts w:ascii="Arial" w:hAnsi="Arial" w:cs="Arial"/>
          <w:sz w:val="24"/>
          <w:szCs w:val="24"/>
        </w:rPr>
        <w:t xml:space="preserve"> global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dwi-tahunan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Open Data Inventory</w:t>
      </w:r>
      <w:r>
        <w:rPr>
          <w:rFonts w:ascii="Arial" w:hAnsi="Arial" w:cs="Arial"/>
          <w:sz w:val="24"/>
          <w:szCs w:val="24"/>
        </w:rPr>
        <w:t xml:space="preserve"> (ODIN) 2024/25 yang </w:t>
      </w:r>
      <w:proofErr w:type="spellStart"/>
      <w:r>
        <w:rPr>
          <w:rFonts w:ascii="Arial" w:hAnsi="Arial" w:cs="Arial"/>
          <w:sz w:val="24"/>
          <w:szCs w:val="24"/>
        </w:rPr>
        <w:t>dikeluarkan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r>
        <w:rPr>
          <w:rFonts w:ascii="Arial" w:hAnsi="Arial" w:cs="Arial"/>
          <w:i/>
          <w:sz w:val="24"/>
          <w:szCs w:val="24"/>
        </w:rPr>
        <w:t xml:space="preserve">Open </w:t>
      </w:r>
      <w:r>
        <w:rPr>
          <w:rFonts w:ascii="Arial" w:hAnsi="Arial" w:cs="Arial"/>
          <w:i/>
          <w:sz w:val="24"/>
          <w:szCs w:val="24"/>
        </w:rPr>
        <w:lastRenderedPageBreak/>
        <w:t>Data Watch</w:t>
      </w:r>
      <w:r>
        <w:rPr>
          <w:rFonts w:ascii="Arial" w:hAnsi="Arial" w:cs="Arial"/>
          <w:sz w:val="24"/>
          <w:szCs w:val="24"/>
        </w:rPr>
        <w:t xml:space="preserve"> (ODW), </w:t>
      </w:r>
      <w:proofErr w:type="spellStart"/>
      <w:r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197 negara lain. </w:t>
      </w:r>
      <w:proofErr w:type="spellStart"/>
      <w:r>
        <w:rPr>
          <w:rFonts w:ascii="Arial" w:hAnsi="Arial" w:cs="Arial"/>
          <w:sz w:val="24"/>
          <w:szCs w:val="24"/>
        </w:rPr>
        <w:t>Pencapaian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lonjakan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kedudukan</w:t>
      </w:r>
      <w:proofErr w:type="spellEnd"/>
      <w:r>
        <w:rPr>
          <w:rFonts w:ascii="Arial" w:hAnsi="Arial" w:cs="Arial"/>
          <w:sz w:val="24"/>
          <w:szCs w:val="24"/>
        </w:rPr>
        <w:t xml:space="preserve"> ke-67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penilaian</w:t>
      </w:r>
      <w:proofErr w:type="spellEnd"/>
      <w:r>
        <w:rPr>
          <w:rFonts w:ascii="Arial" w:hAnsi="Arial" w:cs="Arial"/>
          <w:sz w:val="24"/>
          <w:szCs w:val="24"/>
        </w:rPr>
        <w:t xml:space="preserve"> ODIN 2022/23.</w:t>
      </w:r>
    </w:p>
    <w:p w:rsidR="007D631D" w:rsidRDefault="003C096D">
      <w:pPr>
        <w:spacing w:after="0"/>
        <w:jc w:val="both"/>
        <w:rPr>
          <w:rFonts w:ascii="Arial" w:hAnsi="Arial" w:cs="Arial"/>
          <w:iCs/>
          <w:color w:val="212121"/>
          <w:sz w:val="24"/>
          <w:szCs w:val="24"/>
        </w:rPr>
      </w:pPr>
      <w:r>
        <w:rPr>
          <w:rFonts w:ascii="Arial" w:hAnsi="Arial" w:cs="Arial"/>
          <w:iCs/>
          <w:color w:val="212121"/>
          <w:sz w:val="24"/>
          <w:szCs w:val="24"/>
        </w:rPr>
        <w:t xml:space="preserve">Kerajaan Malaysia </w:t>
      </w:r>
      <w:proofErr w:type="spellStart"/>
      <w:r>
        <w:rPr>
          <w:rFonts w:ascii="Arial" w:hAnsi="Arial" w:cs="Arial"/>
          <w:iCs/>
          <w:color w:val="212121"/>
          <w:sz w:val="24"/>
          <w:szCs w:val="24"/>
        </w:rPr>
        <w:t>telah</w:t>
      </w:r>
      <w:proofErr w:type="spellEnd"/>
      <w:r>
        <w:rPr>
          <w:rFonts w:ascii="Arial" w:hAnsi="Arial" w:cs="Arial"/>
          <w:iCs/>
          <w:color w:val="21212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212121"/>
          <w:sz w:val="24"/>
          <w:szCs w:val="24"/>
        </w:rPr>
        <w:t>mengisytiharkan</w:t>
      </w:r>
      <w:proofErr w:type="spellEnd"/>
      <w:r>
        <w:rPr>
          <w:rFonts w:ascii="Arial" w:hAnsi="Arial" w:cs="Arial"/>
          <w:iCs/>
          <w:color w:val="212121"/>
          <w:sz w:val="24"/>
          <w:szCs w:val="24"/>
        </w:rPr>
        <w:t xml:space="preserve"> 20 </w:t>
      </w:r>
      <w:proofErr w:type="spellStart"/>
      <w:r>
        <w:rPr>
          <w:rFonts w:ascii="Arial" w:hAnsi="Arial" w:cs="Arial"/>
          <w:iCs/>
          <w:color w:val="212121"/>
          <w:sz w:val="24"/>
          <w:szCs w:val="24"/>
        </w:rPr>
        <w:t>Oktober</w:t>
      </w:r>
      <w:proofErr w:type="spellEnd"/>
      <w:r>
        <w:rPr>
          <w:rFonts w:ascii="Arial" w:hAnsi="Arial" w:cs="Arial"/>
          <w:iCs/>
          <w:color w:val="21212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212121"/>
          <w:sz w:val="24"/>
          <w:szCs w:val="24"/>
        </w:rPr>
        <w:t>sebagai</w:t>
      </w:r>
      <w:proofErr w:type="spellEnd"/>
      <w:r>
        <w:rPr>
          <w:rFonts w:ascii="Arial" w:hAnsi="Arial" w:cs="Arial"/>
          <w:iCs/>
          <w:color w:val="212121"/>
          <w:sz w:val="24"/>
          <w:szCs w:val="24"/>
        </w:rPr>
        <w:t xml:space="preserve"> Hari </w:t>
      </w:r>
      <w:proofErr w:type="spellStart"/>
      <w:r>
        <w:rPr>
          <w:rFonts w:ascii="Arial" w:hAnsi="Arial" w:cs="Arial"/>
          <w:iCs/>
          <w:color w:val="212121"/>
          <w:sz w:val="24"/>
          <w:szCs w:val="24"/>
        </w:rPr>
        <w:t>Statistik</w:t>
      </w:r>
      <w:proofErr w:type="spellEnd"/>
      <w:r>
        <w:rPr>
          <w:rFonts w:ascii="Arial" w:hAnsi="Arial" w:cs="Arial"/>
          <w:iCs/>
          <w:color w:val="212121"/>
          <w:sz w:val="24"/>
          <w:szCs w:val="24"/>
        </w:rPr>
        <w:t xml:space="preserve"> Negara (</w:t>
      </w:r>
      <w:proofErr w:type="spellStart"/>
      <w:r>
        <w:rPr>
          <w:rFonts w:ascii="Arial" w:hAnsi="Arial" w:cs="Arial"/>
          <w:iCs/>
          <w:color w:val="212121"/>
          <w:sz w:val="24"/>
          <w:szCs w:val="24"/>
        </w:rPr>
        <w:t>MyStats</w:t>
      </w:r>
      <w:proofErr w:type="spellEnd"/>
      <w:r>
        <w:rPr>
          <w:rFonts w:ascii="Arial" w:hAnsi="Arial" w:cs="Arial"/>
          <w:iCs/>
          <w:color w:val="212121"/>
          <w:sz w:val="24"/>
          <w:szCs w:val="24"/>
        </w:rPr>
        <w:t xml:space="preserve"> Day), </w:t>
      </w:r>
      <w:proofErr w:type="spellStart"/>
      <w:r>
        <w:rPr>
          <w:rFonts w:ascii="Arial" w:hAnsi="Arial" w:cs="Arial"/>
          <w:iCs/>
          <w:color w:val="212121"/>
          <w:sz w:val="24"/>
          <w:szCs w:val="24"/>
        </w:rPr>
        <w:t>dengan</w:t>
      </w:r>
      <w:proofErr w:type="spellEnd"/>
      <w:r>
        <w:rPr>
          <w:rFonts w:ascii="Arial" w:hAnsi="Arial" w:cs="Arial"/>
          <w:iCs/>
          <w:color w:val="21212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212121"/>
          <w:sz w:val="24"/>
          <w:szCs w:val="24"/>
        </w:rPr>
        <w:t>tema</w:t>
      </w:r>
      <w:proofErr w:type="spellEnd"/>
      <w:r>
        <w:rPr>
          <w:rFonts w:ascii="Arial" w:hAnsi="Arial" w:cs="Arial"/>
          <w:iCs/>
          <w:color w:val="212121"/>
          <w:sz w:val="24"/>
          <w:szCs w:val="24"/>
        </w:rPr>
        <w:t xml:space="preserve"> '</w:t>
      </w:r>
      <w:proofErr w:type="spellStart"/>
      <w:r>
        <w:rPr>
          <w:rFonts w:ascii="Arial" w:hAnsi="Arial" w:cs="Arial"/>
          <w:iCs/>
          <w:color w:val="212121"/>
          <w:sz w:val="24"/>
          <w:szCs w:val="24"/>
        </w:rPr>
        <w:t>Statistik</w:t>
      </w:r>
      <w:proofErr w:type="spellEnd"/>
      <w:r>
        <w:rPr>
          <w:rFonts w:ascii="Arial" w:hAnsi="Arial" w:cs="Arial"/>
          <w:iCs/>
          <w:color w:val="21212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212121"/>
          <w:sz w:val="24"/>
          <w:szCs w:val="24"/>
        </w:rPr>
        <w:t>Nadi</w:t>
      </w:r>
      <w:proofErr w:type="spellEnd"/>
      <w:r>
        <w:rPr>
          <w:rFonts w:ascii="Arial" w:hAnsi="Arial" w:cs="Arial"/>
          <w:iCs/>
          <w:color w:val="21212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212121"/>
          <w:sz w:val="24"/>
          <w:szCs w:val="24"/>
        </w:rPr>
        <w:t>K</w:t>
      </w:r>
      <w:r>
        <w:rPr>
          <w:rFonts w:ascii="Arial" w:hAnsi="Arial" w:cs="Arial"/>
          <w:iCs/>
          <w:color w:val="212121"/>
          <w:sz w:val="24"/>
          <w:szCs w:val="24"/>
        </w:rPr>
        <w:t>ehidupan</w:t>
      </w:r>
      <w:proofErr w:type="spellEnd"/>
      <w:r>
        <w:rPr>
          <w:rFonts w:ascii="Arial" w:hAnsi="Arial" w:cs="Arial"/>
          <w:iCs/>
          <w:color w:val="212121"/>
          <w:sz w:val="24"/>
          <w:szCs w:val="24"/>
        </w:rPr>
        <w:t xml:space="preserve">.' </w:t>
      </w:r>
      <w:proofErr w:type="spellStart"/>
      <w:r>
        <w:rPr>
          <w:rFonts w:ascii="Arial" w:hAnsi="Arial" w:cs="Arial"/>
          <w:iCs/>
          <w:color w:val="212121"/>
          <w:sz w:val="24"/>
          <w:szCs w:val="24"/>
        </w:rPr>
        <w:t>Sementara</w:t>
      </w:r>
      <w:proofErr w:type="spellEnd"/>
      <w:r>
        <w:rPr>
          <w:rFonts w:ascii="Arial" w:hAnsi="Arial" w:cs="Arial"/>
          <w:iCs/>
          <w:color w:val="21212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212121"/>
          <w:sz w:val="24"/>
          <w:szCs w:val="24"/>
        </w:rPr>
        <w:t>itu</w:t>
      </w:r>
      <w:proofErr w:type="spellEnd"/>
      <w:r>
        <w:rPr>
          <w:rFonts w:ascii="Arial" w:hAnsi="Arial" w:cs="Arial"/>
          <w:iCs/>
          <w:color w:val="212121"/>
          <w:sz w:val="24"/>
          <w:szCs w:val="24"/>
        </w:rPr>
        <w:t xml:space="preserve">, Hari </w:t>
      </w:r>
      <w:proofErr w:type="spellStart"/>
      <w:r>
        <w:rPr>
          <w:rFonts w:ascii="Arial" w:hAnsi="Arial" w:cs="Arial"/>
          <w:iCs/>
          <w:color w:val="212121"/>
          <w:sz w:val="24"/>
          <w:szCs w:val="24"/>
        </w:rPr>
        <w:t>Statistik</w:t>
      </w:r>
      <w:proofErr w:type="spellEnd"/>
      <w:r>
        <w:rPr>
          <w:rFonts w:ascii="Arial" w:hAnsi="Arial" w:cs="Arial"/>
          <w:iCs/>
          <w:color w:val="212121"/>
          <w:sz w:val="24"/>
          <w:szCs w:val="24"/>
        </w:rPr>
        <w:t xml:space="preserve"> Dunia </w:t>
      </w:r>
      <w:proofErr w:type="spellStart"/>
      <w:r>
        <w:rPr>
          <w:rFonts w:ascii="Arial" w:hAnsi="Arial" w:cs="Arial"/>
          <w:iCs/>
          <w:color w:val="212121"/>
          <w:sz w:val="24"/>
          <w:szCs w:val="24"/>
        </w:rPr>
        <w:t>Keempat</w:t>
      </w:r>
      <w:proofErr w:type="spellEnd"/>
      <w:r>
        <w:rPr>
          <w:rFonts w:ascii="Arial" w:hAnsi="Arial" w:cs="Arial"/>
          <w:iCs/>
          <w:color w:val="21212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212121"/>
          <w:sz w:val="24"/>
          <w:szCs w:val="24"/>
        </w:rPr>
        <w:t>akan</w:t>
      </w:r>
      <w:proofErr w:type="spellEnd"/>
      <w:r>
        <w:rPr>
          <w:rFonts w:ascii="Arial" w:hAnsi="Arial" w:cs="Arial"/>
          <w:iCs/>
          <w:color w:val="21212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212121"/>
          <w:sz w:val="24"/>
          <w:szCs w:val="24"/>
        </w:rPr>
        <w:t>disambut</w:t>
      </w:r>
      <w:proofErr w:type="spellEnd"/>
      <w:r>
        <w:rPr>
          <w:rFonts w:ascii="Arial" w:hAnsi="Arial" w:cs="Arial"/>
          <w:iCs/>
          <w:color w:val="212121"/>
          <w:sz w:val="24"/>
          <w:szCs w:val="24"/>
        </w:rPr>
        <w:t xml:space="preserve"> pada 20 </w:t>
      </w:r>
      <w:proofErr w:type="spellStart"/>
      <w:r>
        <w:rPr>
          <w:rFonts w:ascii="Arial" w:hAnsi="Arial" w:cs="Arial"/>
          <w:iCs/>
          <w:color w:val="212121"/>
          <w:sz w:val="24"/>
          <w:szCs w:val="24"/>
        </w:rPr>
        <w:t>Oktober</w:t>
      </w:r>
      <w:proofErr w:type="spellEnd"/>
      <w:r>
        <w:rPr>
          <w:rFonts w:ascii="Arial" w:hAnsi="Arial" w:cs="Arial"/>
          <w:iCs/>
          <w:color w:val="212121"/>
          <w:sz w:val="24"/>
          <w:szCs w:val="24"/>
        </w:rPr>
        <w:t xml:space="preserve"> 2025 </w:t>
      </w:r>
      <w:proofErr w:type="spellStart"/>
      <w:r>
        <w:rPr>
          <w:rFonts w:ascii="Arial" w:hAnsi="Arial" w:cs="Arial"/>
          <w:iCs/>
          <w:color w:val="212121"/>
          <w:sz w:val="24"/>
          <w:szCs w:val="24"/>
        </w:rPr>
        <w:t>dengan</w:t>
      </w:r>
      <w:proofErr w:type="spellEnd"/>
      <w:r>
        <w:rPr>
          <w:rFonts w:ascii="Arial" w:hAnsi="Arial" w:cs="Arial"/>
          <w:iCs/>
          <w:color w:val="21212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212121"/>
          <w:sz w:val="24"/>
          <w:szCs w:val="24"/>
        </w:rPr>
        <w:t>tema</w:t>
      </w:r>
      <w:proofErr w:type="spellEnd"/>
      <w:r>
        <w:rPr>
          <w:rFonts w:ascii="Arial" w:hAnsi="Arial" w:cs="Arial"/>
          <w:iCs/>
          <w:color w:val="21212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212121"/>
          <w:sz w:val="24"/>
          <w:szCs w:val="24"/>
        </w:rPr>
        <w:t>'Driving Change with Quality Statistics and Data for Everyone</w:t>
      </w:r>
      <w:r>
        <w:rPr>
          <w:rFonts w:ascii="Arial" w:hAnsi="Arial" w:cs="Arial"/>
          <w:iCs/>
          <w:color w:val="212121"/>
          <w:sz w:val="24"/>
          <w:szCs w:val="24"/>
        </w:rPr>
        <w:t>'.</w:t>
      </w:r>
    </w:p>
    <w:p w:rsidR="007D631D" w:rsidRDefault="007D631D">
      <w:pPr>
        <w:spacing w:after="0"/>
        <w:jc w:val="both"/>
        <w:rPr>
          <w:rFonts w:ascii="Arial" w:hAnsi="Arial" w:cs="Arial"/>
          <w:iCs/>
          <w:color w:val="212121"/>
          <w:sz w:val="24"/>
          <w:szCs w:val="24"/>
          <w:lang w:val="ms-MY"/>
        </w:rPr>
      </w:pPr>
    </w:p>
    <w:p w:rsidR="007D631D" w:rsidRDefault="003C096D">
      <w:pPr>
        <w:spacing w:after="0"/>
        <w:jc w:val="both"/>
        <w:rPr>
          <w:rFonts w:ascii="Arial" w:hAnsi="Arial" w:cs="Arial"/>
          <w:iCs/>
          <w:color w:val="212121"/>
          <w:sz w:val="24"/>
          <w:szCs w:val="24"/>
          <w:lang w:val="ms-MY"/>
        </w:rPr>
      </w:pPr>
      <w:r>
        <w:rPr>
          <w:rFonts w:ascii="Arial" w:hAnsi="Arial" w:cs="Arial"/>
          <w:iCs/>
          <w:color w:val="212121"/>
          <w:sz w:val="24"/>
          <w:szCs w:val="24"/>
          <w:lang w:val="ms-MY"/>
        </w:rPr>
        <w:t>OpenDOSM NextGen adalah medium yang menyediakan katalog data dan visualisasi bagi memudah</w:t>
      </w:r>
      <w:r>
        <w:rPr>
          <w:rFonts w:ascii="Arial" w:hAnsi="Arial" w:cs="Arial"/>
          <w:iCs/>
          <w:color w:val="212121"/>
          <w:sz w:val="24"/>
          <w:szCs w:val="24"/>
          <w:lang w:val="ms-MY"/>
        </w:rPr>
        <w:t xml:space="preserve">kan pengguna menganalisis pelbagai data dan boleh diakses melalui portal </w:t>
      </w:r>
      <w:hyperlink r:id="rId9" w:history="1">
        <w:r>
          <w:rPr>
            <w:rStyle w:val="Hyperlink"/>
            <w:rFonts w:ascii="Arial" w:hAnsi="Arial" w:cs="Arial"/>
            <w:iCs/>
            <w:sz w:val="24"/>
            <w:szCs w:val="24"/>
            <w:lang w:val="ms-MY"/>
          </w:rPr>
          <w:t>https://open.dosm.gov.my</w:t>
        </w:r>
      </w:hyperlink>
      <w:r>
        <w:rPr>
          <w:rFonts w:ascii="Arial" w:hAnsi="Arial" w:cs="Arial"/>
          <w:iCs/>
          <w:color w:val="212121"/>
          <w:sz w:val="24"/>
          <w:szCs w:val="24"/>
          <w:lang w:val="ms-MY"/>
        </w:rPr>
        <w:t>.</w:t>
      </w: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spacing w:after="0"/>
        <w:jc w:val="both"/>
        <w:rPr>
          <w:rFonts w:ascii="Arial" w:hAnsi="Arial" w:cs="Arial"/>
          <w:iCs/>
          <w:sz w:val="24"/>
          <w:szCs w:val="24"/>
          <w:lang w:val="en-MY"/>
        </w:rPr>
      </w:pPr>
    </w:p>
    <w:p w:rsidR="007D631D" w:rsidRDefault="003C096D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lastRenderedPageBreak/>
        <w:t xml:space="preserve">Carta 1: </w:t>
      </w:r>
      <w:bookmarkStart w:id="0" w:name="_Hlk166950244"/>
      <w:r>
        <w:rPr>
          <w:rFonts w:ascii="Arial" w:hAnsi="Arial" w:cs="Arial"/>
          <w:b/>
          <w:lang w:val="ms-MY"/>
        </w:rPr>
        <w:t>Kapasiti Penggunaan Industri Pembuatan</w:t>
      </w:r>
      <w:bookmarkEnd w:id="0"/>
      <w:r>
        <w:rPr>
          <w:rFonts w:ascii="Arial" w:hAnsi="Arial" w:cs="Arial"/>
          <w:b/>
          <w:lang w:val="ms-MY"/>
        </w:rPr>
        <w:t xml:space="preserve"> – </w:t>
      </w:r>
      <w:r>
        <w:rPr>
          <w:rFonts w:ascii="Arial" w:hAnsi="Arial" w:cs="Arial"/>
          <w:b/>
          <w:lang w:val="ms-MY"/>
        </w:rPr>
        <w:br/>
        <w:t>Tahunan, Suku Tahunan dan Bulanan</w:t>
      </w:r>
    </w:p>
    <w:p w:rsidR="007D631D" w:rsidRDefault="007D631D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lang w:val="ms-MY"/>
        </w:rPr>
      </w:pPr>
    </w:p>
    <w:p w:rsidR="007D631D" w:rsidRDefault="003C096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lang w:val="ms-MY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174625</wp:posOffset>
                </wp:positionV>
                <wp:extent cx="7403465" cy="2540635"/>
                <wp:effectExtent l="0" t="0" r="6985" b="12065"/>
                <wp:wrapTight wrapText="bothSides">
                  <wp:wrapPolygon edited="0">
                    <wp:start x="0" y="0"/>
                    <wp:lineTo x="0" y="21541"/>
                    <wp:lineTo x="21565" y="21541"/>
                    <wp:lineTo x="21565" y="0"/>
                    <wp:lineTo x="0" y="0"/>
                  </wp:wrapPolygon>
                </wp:wrapTight>
                <wp:docPr id="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3467" cy="2540417"/>
                          <a:chOff x="15470736" y="8638510"/>
                          <a:chExt cx="8181140" cy="2451658"/>
                        </a:xfrm>
                      </wpg:grpSpPr>
                      <wpg:grpSp>
                        <wpg:cNvPr id="8" name="Group 9"/>
                        <wpg:cNvGrpSpPr/>
                        <wpg:grpSpPr>
                          <a:xfrm>
                            <a:off x="15470736" y="8638510"/>
                            <a:ext cx="8181140" cy="2451658"/>
                            <a:chOff x="7285583" y="5863754"/>
                            <a:chExt cx="5968812" cy="2565357"/>
                          </a:xfrm>
                        </wpg:grpSpPr>
                        <wpg:graphicFrame>
                          <wpg:cNvPr id="17" name="Chart 14"/>
                          <wpg:cNvFrPr/>
                          <wpg:xfrm>
                            <a:off x="7285583" y="5863754"/>
                            <a:ext cx="5968812" cy="2565357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0"/>
                            </a:graphicData>
                          </a:graphic>
                        </wpg:graphicFrame>
                        <wps:wsp>
                          <wps:cNvPr id="18" name="Straight Connector 15"/>
                          <wps:cNvCnPr/>
                          <wps:spPr>
                            <a:xfrm>
                              <a:off x="8307433" y="6211914"/>
                              <a:ext cx="7167" cy="214474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" name="Straight Connector 13"/>
                        <wps:cNvCnPr/>
                        <wps:spPr>
                          <a:xfrm>
                            <a:off x="19368689" y="8858321"/>
                            <a:ext cx="9824" cy="219630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C3FA8A" id="Group 8" o:spid="_x0000_s1026" style="position:absolute;margin-left:-45.6pt;margin-top:13.75pt;width:582.95pt;height:200.05pt;z-index:-251650048" coordorigin="154707,86385" coordsize="81811,24516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">
                <v:group id="Group 9" o:spid="_x0000_s1027" style="position:absolute;left:154707;top:86385;width:81811;height:24516" coordorigin="72855,58637" coordsize="59688,25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Chart 14" o:spid="_x0000_s1028" type="#_x0000_t75" style="position:absolute;left:72806;top:58575;width:59763;height:257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">
                    <v:imagedata r:id="rId11" o:title=""/>
                    <o:lock v:ext="edit" aspectratio="f"/>
                  </v:shape>
                  <v:line id="Straight Connector 15" o:spid="_x0000_s1029" style="position:absolute;visibility:visible;mso-wrap-style:square" from="83074,62119" to="83146,83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" strokecolor="black [3213]">
                    <v:stroke dashstyle="dash"/>
                  </v:line>
                </v:group>
                <v:line id="Straight Connector 13" o:spid="_x0000_s1030" style="position:absolute;visibility:visible;mso-wrap-style:square" from="193686,88583" to="193785,110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" strokecolor="black [3213]">
                  <v:stroke dashstyle="dash"/>
                </v:line>
                <w10:wrap type="tight"/>
              </v:group>
            </w:pict>
          </mc:Fallback>
        </mc:AlternateContent>
      </w:r>
      <w:r>
        <w:rPr>
          <w:noProof/>
          <w:lang w:val="ms-MY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page">
                  <wp:posOffset>481330</wp:posOffset>
                </wp:positionH>
                <wp:positionV relativeFrom="paragraph">
                  <wp:posOffset>1313180</wp:posOffset>
                </wp:positionV>
                <wp:extent cx="996315" cy="40386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7D631D" w:rsidRDefault="003C096D">
                            <w:pPr>
                              <w:jc w:val="center"/>
                              <w:rPr>
                                <w:rFonts w:ascii="Arial" w:hAnsi="Arial" w:cs="Arial"/>
                                <w:iCs/>
                                <w:sz w:val="16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20"/>
                              </w:rPr>
                              <w:t>Tahunan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20"/>
                              </w:rPr>
                              <w:br/>
                              <w:t>(2020 – 2024)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27" type="#_x0000_t202" style="position:absolute;left:0;text-align:left;margin-left:37.9pt;margin-top:103.4pt;width:78.45pt;height:31.8pt;z-index:251662336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" filled="f" stroked="f">
                <v:textbox>
                  <w:txbxContent>
                    <w:p w:rsidR="007D631D" w:rsidRDefault="003C096D">
                      <w:pPr>
                        <w:jc w:val="center"/>
                        <w:rPr>
                          <w:rFonts w:ascii="Arial" w:hAnsi="Arial" w:cs="Arial"/>
                          <w:iCs/>
                          <w:sz w:val="16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16"/>
                          <w:szCs w:val="20"/>
                        </w:rPr>
                        <w:t>Tahunan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sz w:val="16"/>
                          <w:szCs w:val="20"/>
                        </w:rPr>
                        <w:br/>
                        <w:t>(2020 – 2024)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ms-MY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3904615</wp:posOffset>
                </wp:positionH>
                <wp:positionV relativeFrom="paragraph">
                  <wp:posOffset>1261745</wp:posOffset>
                </wp:positionV>
                <wp:extent cx="1949450" cy="40386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7D631D" w:rsidRDefault="003C096D">
                            <w:pPr>
                              <w:jc w:val="center"/>
                              <w:rPr>
                                <w:rFonts w:ascii="Arial" w:hAnsi="Arial" w:cs="Arial"/>
                                <w:iCs/>
                                <w:sz w:val="16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20"/>
                              </w:rPr>
                              <w:t>Bulanan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20"/>
                              </w:rPr>
                              <w:br/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20"/>
                              </w:rPr>
                              <w:t>Januari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20"/>
                              </w:rPr>
                              <w:t xml:space="preserve"> 2024 – Jun 2025)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8" type="#_x0000_t202" style="position:absolute;left:0;text-align:left;margin-left:307.45pt;margin-top:99.35pt;width:153.5pt;height:31.8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" filled="f" stroked="f">
                <v:textbox>
                  <w:txbxContent>
                    <w:p w:rsidR="007D631D" w:rsidRDefault="003C096D">
                      <w:pPr>
                        <w:jc w:val="center"/>
                        <w:rPr>
                          <w:rFonts w:ascii="Arial" w:hAnsi="Arial" w:cs="Arial"/>
                          <w:iCs/>
                          <w:sz w:val="16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16"/>
                          <w:szCs w:val="20"/>
                        </w:rPr>
                        <w:t>Bulanan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sz w:val="16"/>
                          <w:szCs w:val="20"/>
                        </w:rPr>
                        <w:br/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sz w:val="16"/>
                          <w:szCs w:val="20"/>
                        </w:rPr>
                        <w:t>Januari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sz w:val="16"/>
                          <w:szCs w:val="20"/>
                        </w:rPr>
                        <w:t xml:space="preserve"> 2024 – Jun 2025)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ms-MY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1136015</wp:posOffset>
                </wp:positionH>
                <wp:positionV relativeFrom="paragraph">
                  <wp:posOffset>1292225</wp:posOffset>
                </wp:positionV>
                <wp:extent cx="1392555" cy="40386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7D631D" w:rsidRDefault="003C096D">
                            <w:pPr>
                              <w:jc w:val="center"/>
                              <w:rPr>
                                <w:rFonts w:ascii="Arial" w:hAnsi="Arial" w:cs="Arial"/>
                                <w:iCs/>
                                <w:sz w:val="16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20"/>
                              </w:rPr>
                              <w:t>Suku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20"/>
                              </w:rPr>
                              <w:t>Tahunan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20"/>
                              </w:rPr>
                              <w:br/>
                              <w:t>(ST1 2023 – ST2 2025)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29" type="#_x0000_t202" style="position:absolute;left:0;text-align:left;margin-left:89.45pt;margin-top:101.75pt;width:109.65pt;height:31.8pt;z-index:2516633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" filled="f" stroked="f">
                <v:textbox>
                  <w:txbxContent>
                    <w:p w:rsidR="007D631D" w:rsidRDefault="003C096D">
                      <w:pPr>
                        <w:jc w:val="center"/>
                        <w:rPr>
                          <w:rFonts w:ascii="Arial" w:hAnsi="Arial" w:cs="Arial"/>
                          <w:iCs/>
                          <w:sz w:val="16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16"/>
                          <w:szCs w:val="20"/>
                        </w:rPr>
                        <w:t>Suku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sz w:val="16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sz w:val="16"/>
                          <w:szCs w:val="20"/>
                        </w:rPr>
                        <w:t>Tahunan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sz w:val="16"/>
                          <w:szCs w:val="20"/>
                        </w:rPr>
                        <w:br/>
                        <w:t>(ST1 2023 – ST2 2025)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631D" w:rsidRDefault="007D631D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lang w:val="ms-MY"/>
        </w:rPr>
      </w:pPr>
    </w:p>
    <w:p w:rsidR="007D631D" w:rsidRDefault="007D631D">
      <w:pPr>
        <w:pStyle w:val="BodyText2"/>
        <w:spacing w:line="276" w:lineRule="auto"/>
        <w:ind w:left="142"/>
        <w:jc w:val="center"/>
        <w:rPr>
          <w:rFonts w:ascii="Arial" w:hAnsi="Arial" w:cs="Arial"/>
          <w:b/>
          <w:szCs w:val="24"/>
          <w:lang w:val="ms-MY"/>
        </w:rPr>
      </w:pPr>
    </w:p>
    <w:p w:rsidR="007D631D" w:rsidRDefault="007D631D">
      <w:pPr>
        <w:pStyle w:val="BodyText2"/>
        <w:spacing w:line="276" w:lineRule="auto"/>
        <w:ind w:left="142"/>
        <w:jc w:val="center"/>
        <w:rPr>
          <w:rFonts w:ascii="Arial" w:hAnsi="Arial" w:cs="Arial"/>
          <w:b/>
          <w:szCs w:val="24"/>
          <w:lang w:val="ms-MY"/>
        </w:rPr>
      </w:pPr>
    </w:p>
    <w:p w:rsidR="007D631D" w:rsidRDefault="003C096D">
      <w:pPr>
        <w:pStyle w:val="BodyText2"/>
        <w:spacing w:line="276" w:lineRule="auto"/>
        <w:ind w:left="142"/>
        <w:jc w:val="center"/>
        <w:rPr>
          <w:rFonts w:ascii="Arial" w:hAnsi="Arial" w:cs="Arial"/>
          <w:b/>
          <w:szCs w:val="24"/>
          <w:lang w:val="ms-MY" w:eastAsia="en-MY"/>
        </w:rPr>
      </w:pPr>
      <w:r>
        <w:rPr>
          <w:rFonts w:ascii="Arial" w:hAnsi="Arial" w:cs="Arial"/>
          <w:b/>
          <w:szCs w:val="24"/>
          <w:lang w:val="ms-MY"/>
        </w:rPr>
        <w:t xml:space="preserve">Carta 2: </w:t>
      </w:r>
      <w:r>
        <w:rPr>
          <w:rFonts w:ascii="Arial" w:hAnsi="Arial" w:cs="Arial"/>
          <w:b/>
          <w:szCs w:val="24"/>
          <w:lang w:val="ms-MY" w:eastAsia="en-MY"/>
        </w:rPr>
        <w:t xml:space="preserve">Kapasiti Penggunaan Industri Pembuatan mengikut Subsektor, </w:t>
      </w:r>
      <w:r>
        <w:rPr>
          <w:rFonts w:ascii="Arial" w:hAnsi="Arial" w:cs="Arial"/>
          <w:b/>
          <w:szCs w:val="24"/>
          <w:lang w:val="ms-MY" w:eastAsia="en-MY"/>
        </w:rPr>
        <w:br/>
        <w:t>ST</w:t>
      </w:r>
      <w:r w:rsidR="00303522">
        <w:rPr>
          <w:rFonts w:ascii="Arial" w:hAnsi="Arial" w:cs="Arial"/>
          <w:b/>
          <w:szCs w:val="24"/>
          <w:lang w:val="ms-MY" w:eastAsia="en-MY"/>
        </w:rPr>
        <w:t>2</w:t>
      </w:r>
      <w:r>
        <w:rPr>
          <w:rFonts w:ascii="Arial" w:hAnsi="Arial" w:cs="Arial"/>
          <w:b/>
          <w:szCs w:val="24"/>
          <w:lang w:val="ms-MY" w:eastAsia="en-MY"/>
        </w:rPr>
        <w:t xml:space="preserve"> 202</w:t>
      </w:r>
      <w:r>
        <w:rPr>
          <w:rFonts w:ascii="Arial" w:hAnsi="Arial" w:cs="Arial"/>
          <w:b/>
          <w:szCs w:val="24"/>
          <w:lang w:eastAsia="en-MY"/>
        </w:rPr>
        <w:t>5</w:t>
      </w:r>
      <w:r>
        <w:rPr>
          <w:rFonts w:ascii="Arial" w:hAnsi="Arial" w:cs="Arial"/>
          <w:b/>
          <w:szCs w:val="24"/>
          <w:lang w:val="ms-MY" w:eastAsia="en-MY"/>
        </w:rPr>
        <w:t xml:space="preserve"> berbanding ST</w:t>
      </w:r>
      <w:r w:rsidR="00303522">
        <w:rPr>
          <w:rFonts w:ascii="Arial" w:hAnsi="Arial" w:cs="Arial"/>
          <w:b/>
          <w:szCs w:val="24"/>
          <w:lang w:val="ms-MY" w:eastAsia="en-MY"/>
        </w:rPr>
        <w:t>1</w:t>
      </w:r>
      <w:r>
        <w:rPr>
          <w:rFonts w:ascii="Arial" w:hAnsi="Arial" w:cs="Arial"/>
          <w:b/>
          <w:szCs w:val="24"/>
          <w:lang w:val="ms-MY" w:eastAsia="en-MY"/>
        </w:rPr>
        <w:t xml:space="preserve"> 202</w:t>
      </w:r>
      <w:r w:rsidR="00303522">
        <w:rPr>
          <w:rFonts w:ascii="Arial" w:hAnsi="Arial" w:cs="Arial"/>
          <w:b/>
          <w:szCs w:val="24"/>
          <w:lang w:val="ms-MY" w:eastAsia="en-MY"/>
        </w:rPr>
        <w:t>5</w:t>
      </w:r>
      <w:r>
        <w:rPr>
          <w:rFonts w:ascii="Arial" w:hAnsi="Arial" w:cs="Arial"/>
          <w:b/>
          <w:szCs w:val="24"/>
          <w:lang w:val="ms-MY" w:eastAsia="en-MY"/>
        </w:rPr>
        <w:t xml:space="preserve"> dan ST</w:t>
      </w:r>
      <w:r w:rsidR="00303522">
        <w:rPr>
          <w:rFonts w:ascii="Arial" w:hAnsi="Arial" w:cs="Arial"/>
          <w:b/>
          <w:szCs w:val="24"/>
          <w:lang w:val="ms-MY" w:eastAsia="en-MY"/>
        </w:rPr>
        <w:t>2</w:t>
      </w:r>
      <w:r>
        <w:rPr>
          <w:rFonts w:ascii="Arial" w:hAnsi="Arial" w:cs="Arial"/>
          <w:b/>
          <w:szCs w:val="24"/>
          <w:lang w:val="ms-MY" w:eastAsia="en-MY"/>
        </w:rPr>
        <w:t xml:space="preserve"> 2024 </w:t>
      </w:r>
    </w:p>
    <w:p w:rsidR="007D631D" w:rsidRDefault="007D631D">
      <w:pPr>
        <w:pStyle w:val="BodyText2"/>
        <w:spacing w:line="276" w:lineRule="auto"/>
        <w:ind w:left="142"/>
        <w:jc w:val="center"/>
        <w:rPr>
          <w:rFonts w:ascii="Arial" w:hAnsi="Arial" w:cs="Arial"/>
          <w:b/>
          <w:szCs w:val="24"/>
          <w:lang w:val="ms-MY" w:eastAsia="en-MY"/>
        </w:rPr>
      </w:pPr>
    </w:p>
    <w:p w:rsidR="007D631D" w:rsidRDefault="00CD2EC7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-757555</wp:posOffset>
            </wp:positionH>
            <wp:positionV relativeFrom="paragraph">
              <wp:posOffset>210820</wp:posOffset>
            </wp:positionV>
            <wp:extent cx="7566660" cy="3154680"/>
            <wp:effectExtent l="0" t="0" r="15240" b="7620"/>
            <wp:wrapTight wrapText="bothSides">
              <wp:wrapPolygon edited="0">
                <wp:start x="0" y="0"/>
                <wp:lineTo x="0" y="21522"/>
                <wp:lineTo x="21589" y="21522"/>
                <wp:lineTo x="21589" y="0"/>
                <wp:lineTo x="0" y="0"/>
              </wp:wrapPolygon>
            </wp:wrapTight>
            <wp:docPr id="20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Pr="008E2828" w:rsidRDefault="003C096D">
      <w:pPr>
        <w:widowControl w:val="0"/>
        <w:autoSpaceDE w:val="0"/>
        <w:autoSpaceDN w:val="0"/>
        <w:adjustRightInd w:val="0"/>
        <w:spacing w:after="0"/>
        <w:ind w:left="142" w:right="-40"/>
        <w:jc w:val="center"/>
        <w:rPr>
          <w:rFonts w:ascii="Arial" w:hAnsi="Arial" w:cs="Arial"/>
          <w:b/>
          <w:color w:val="FF0000"/>
          <w:sz w:val="24"/>
          <w:szCs w:val="24"/>
        </w:rPr>
      </w:pPr>
      <w:bookmarkStart w:id="1" w:name="_GoBack"/>
      <w:r w:rsidRPr="008E2828">
        <w:rPr>
          <w:rFonts w:ascii="Arial" w:hAnsi="Arial" w:cs="Arial"/>
          <w:b/>
          <w:color w:val="FF0000"/>
          <w:sz w:val="24"/>
          <w:szCs w:val="24"/>
          <w:lang w:val="ms-MY"/>
        </w:rPr>
        <w:t xml:space="preserve">Carta 3: Kapasiti Penggunaan </w:t>
      </w:r>
      <w:r w:rsidRPr="008E2828">
        <w:rPr>
          <w:rFonts w:ascii="Arial" w:hAnsi="Arial" w:cs="Arial"/>
          <w:b/>
          <w:color w:val="FF0000"/>
          <w:sz w:val="24"/>
          <w:szCs w:val="24"/>
          <w:lang w:val="ms-MY"/>
        </w:rPr>
        <w:t>Industri Pembuatan mengikut Negeri, ST</w:t>
      </w:r>
      <w:r w:rsidR="001A3C90" w:rsidRPr="008E2828">
        <w:rPr>
          <w:rFonts w:ascii="Arial" w:hAnsi="Arial" w:cs="Arial"/>
          <w:b/>
          <w:color w:val="FF0000"/>
          <w:sz w:val="24"/>
          <w:szCs w:val="24"/>
          <w:lang w:val="ms-MY"/>
        </w:rPr>
        <w:t>2</w:t>
      </w:r>
      <w:r w:rsidRPr="008E2828">
        <w:rPr>
          <w:rFonts w:ascii="Arial" w:hAnsi="Arial" w:cs="Arial"/>
          <w:b/>
          <w:color w:val="FF0000"/>
          <w:sz w:val="24"/>
          <w:szCs w:val="24"/>
          <w:lang w:val="ms-MY"/>
        </w:rPr>
        <w:t xml:space="preserve"> 202</w:t>
      </w:r>
      <w:r w:rsidRPr="008E2828">
        <w:rPr>
          <w:rFonts w:ascii="Arial" w:hAnsi="Arial" w:cs="Arial"/>
          <w:b/>
          <w:color w:val="FF0000"/>
          <w:sz w:val="24"/>
          <w:szCs w:val="24"/>
        </w:rPr>
        <w:t>5</w:t>
      </w:r>
    </w:p>
    <w:bookmarkEnd w:id="1"/>
    <w:p w:rsidR="007D631D" w:rsidRDefault="003C096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-605155</wp:posOffset>
                </wp:positionH>
                <wp:positionV relativeFrom="paragraph">
                  <wp:posOffset>174625</wp:posOffset>
                </wp:positionV>
                <wp:extent cx="7054215" cy="6087110"/>
                <wp:effectExtent l="0" t="0" r="1905" b="8890"/>
                <wp:wrapTight wrapText="bothSides">
                  <wp:wrapPolygon edited="0">
                    <wp:start x="93" y="0"/>
                    <wp:lineTo x="0" y="7787"/>
                    <wp:lineTo x="0" y="21523"/>
                    <wp:lineTo x="21559" y="21523"/>
                    <wp:lineTo x="21559" y="7787"/>
                    <wp:lineTo x="21466" y="0"/>
                    <wp:lineTo x="93" y="0"/>
                  </wp:wrapPolygon>
                </wp:wrapTight>
                <wp:docPr id="2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4215" cy="6087110"/>
                          <a:chOff x="9253308" y="-36849"/>
                          <a:chExt cx="7754313" cy="6098084"/>
                        </a:xfrm>
                      </wpg:grpSpPr>
                      <wpg:graphicFrame>
                        <wpg:cNvPr id="11" name="Chart 10"/>
                        <wpg:cNvFrPr/>
                        <wpg:xfrm>
                          <a:off x="9277366" y="2166871"/>
                          <a:ext cx="7730254" cy="180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g:graphicFrame>
                      <wpg:graphicFrame>
                        <wpg:cNvPr id="12" name="Chart 11"/>
                        <wpg:cNvFrPr/>
                        <wpg:xfrm>
                          <a:off x="9253308" y="3986779"/>
                          <a:ext cx="7754313" cy="2074456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4"/>
                          </a:graphicData>
                        </a:graphic>
                      </wpg:graphicFrame>
                      <wpg:graphicFrame>
                        <wpg:cNvPr id="13" name="Chart 12"/>
                        <wpg:cNvFrPr/>
                        <wpg:xfrm>
                          <a:off x="9317460" y="-36849"/>
                          <a:ext cx="7617990" cy="2190749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5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9" o:spid="_x0000_s1026" o:spt="203" style="position:absolute;left:0pt;margin-left:-47.65pt;margin-top:13.75pt;height:479.3pt;width:555.45pt;mso-wrap-distance-left:9pt;mso-wrap-distance-right:9pt;z-index:-251648000;mso-width-relative:page;mso-height-relative:page;" coordorigin="9253308,-36849" coordsize="7754313,6098084" wrapcoords="93 0 0 7787 0 21523 21559 21523 21559 7787 21466 0 93 0" o:gfxdata="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">
                <o:lock v:ext="edit" aspectratio="f"/>
                <v:rect id="Chart 10" o:spid="_x0000_s1026" o:spt="75" style="position:absolute;left:9277366;top:2166871;height:1800000;width:7730254;" coordsize="21600,21600" o:gfxdata="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P1uOugAAANsA&#10;AAAPAAAAAAAAAAEAIAAAACIAAABkcnMvZG93bnJldi54bWxQSwECFAAUAAAACACHTuJAMy8FnjsA&#10;AAA5AAAAEAAAAAAAAAABACAAAAAJAQAAZHJzL3NoYXBleG1sLnhtbFBLBQYAAAAABgAGAFsBAACz&#10;AwAAAAA=&#10;">
                  <v:imagedata r:id="rId16" o:title=""/>
                  <o:lock v:ext="edit"/>
                </v:rect>
                <v:rect id="Chart 11" o:spid="_x0000_s1026" o:spt="75" style="position:absolute;left:9253308;top:3986779;height:2074456;width:7754313;" coordsize="21600,21600" o:gfxdata="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RNG68AAAA&#10;2wAAAA8AAAAAAAAAAQAgAAAAIgAAAGRycy9kb3ducmV2LnhtbFBLAQIUABQAAAAIAIdO4kAzLwWe&#10;OwAAADkAAAAQAAAAAAAAAAEAIAAAAAsBAABkcnMvc2hhcGV4bWwueG1sUEsFBgAAAAAGAAYAWwEA&#10;ALUDAAAAAA==&#10;">
                  <v:imagedata r:id="rId17" o:title=""/>
                  <o:lock v:ext="edit"/>
                </v:rect>
                <v:rect id="Chart 12" o:spid="_x0000_s1026" o:spt="75" style="position:absolute;left:9317460;top:-36849;height:2190749;width:7617990;" coordsize="21600,21600" o:gfxdata="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VNla8AAAA&#10;2wAAAA8AAAAAAAAAAQAgAAAAIgAAAGRycy9kb3ducmV2LnhtbFBLAQIUABQAAAAIAIdO4kAzLwWe&#10;OwAAADkAAAAQAAAAAAAAAAEAIAAAAAsBAABkcnMvc2hhcGV4bWwueG1sUEsFBgAAAAAGAAYAWwEA&#10;ALUDAAAAAA==&#10;">
                  <v:imagedata r:id="rId18" o:title=""/>
                  <o:lock v:ext="edit"/>
                </v:rect>
                <w10:wrap type="tight"/>
              </v:group>
            </w:pict>
          </mc:Fallback>
        </mc:AlternateContent>
      </w:r>
    </w:p>
    <w:p w:rsidR="007D631D" w:rsidRDefault="003C096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  <w:r>
        <w:rPr>
          <w:noProof/>
          <w:lang w:val="ms-MY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-501015</wp:posOffset>
                </wp:positionH>
                <wp:positionV relativeFrom="paragraph">
                  <wp:posOffset>6289040</wp:posOffset>
                </wp:positionV>
                <wp:extent cx="1962150" cy="504825"/>
                <wp:effectExtent l="0" t="0" r="3810" b="13335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7D631D" w:rsidRDefault="003C096D">
                            <w:pPr>
                              <w:rPr>
                                <w:rFonts w:ascii="Arial" w:hAnsi="Arial" w:cs="Arial"/>
                                <w:iCs/>
                                <w:sz w:val="20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0"/>
                                <w:szCs w:val="24"/>
                              </w:rPr>
                              <w:t>Nota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20"/>
                                <w:szCs w:val="24"/>
                              </w:rPr>
                              <w:t xml:space="preserve">: *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0"/>
                                <w:szCs w:val="24"/>
                              </w:rPr>
                              <w:t>termasuk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20"/>
                                <w:szCs w:val="24"/>
                              </w:rPr>
                              <w:t xml:space="preserve"> WP Putrajaya</w:t>
                            </w:r>
                          </w:p>
                          <w:p w:rsidR="007D631D" w:rsidRDefault="007D631D">
                            <w:pPr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30" type="#_x0000_t202" style="position:absolute;margin-left:-39.45pt;margin-top:495.2pt;width:154.5pt;height:39.75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" stroked="f">
                <v:textbox>
                  <w:txbxContent>
                    <w:p w:rsidR="007D631D" w:rsidRDefault="003C096D">
                      <w:pPr>
                        <w:rPr>
                          <w:rFonts w:ascii="Arial" w:hAnsi="Arial" w:cs="Arial"/>
                          <w:iCs/>
                          <w:sz w:val="20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0"/>
                          <w:szCs w:val="24"/>
                        </w:rPr>
                        <w:t>Nota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sz w:val="20"/>
                          <w:szCs w:val="24"/>
                        </w:rPr>
                        <w:t xml:space="preserve">: *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sz w:val="20"/>
                          <w:szCs w:val="24"/>
                        </w:rPr>
                        <w:t>termasuk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sz w:val="20"/>
                          <w:szCs w:val="24"/>
                        </w:rPr>
                        <w:t xml:space="preserve"> WP Putrajaya</w:t>
                      </w:r>
                    </w:p>
                    <w:p w:rsidR="007D631D" w:rsidRDefault="007D631D">
                      <w:pPr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D631D" w:rsidRDefault="007D631D">
      <w:pPr>
        <w:spacing w:after="0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3C096D">
      <w:pPr>
        <w:widowControl w:val="0"/>
        <w:autoSpaceDE w:val="0"/>
        <w:autoSpaceDN w:val="0"/>
        <w:adjustRightInd w:val="0"/>
        <w:spacing w:after="0"/>
        <w:ind w:left="142" w:right="-40"/>
        <w:jc w:val="center"/>
        <w:rPr>
          <w:rFonts w:ascii="Arial" w:hAnsi="Arial" w:cs="Arial"/>
          <w:b/>
          <w:sz w:val="24"/>
          <w:szCs w:val="24"/>
          <w:lang w:val="ms-MY"/>
        </w:rPr>
      </w:pPr>
      <w:r>
        <w:rPr>
          <w:rFonts w:ascii="Arial" w:hAnsi="Arial" w:cs="Arial"/>
          <w:b/>
          <w:sz w:val="24"/>
          <w:szCs w:val="24"/>
          <w:lang w:val="ms-MY"/>
        </w:rPr>
        <w:t xml:space="preserve">Carta 4: Kapasiti Penggunaan Industri Pembuatan bagi Industri </w:t>
      </w:r>
    </w:p>
    <w:p w:rsidR="007D631D" w:rsidRDefault="003C096D">
      <w:pPr>
        <w:widowControl w:val="0"/>
        <w:autoSpaceDE w:val="0"/>
        <w:autoSpaceDN w:val="0"/>
        <w:adjustRightInd w:val="0"/>
        <w:spacing w:after="0"/>
        <w:ind w:right="-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ms-MY"/>
        </w:rPr>
        <w:t>Berorientasikan Eksport dan Berorientasikan Domestik, ST1 2022 – ST</w:t>
      </w:r>
      <w:r w:rsidR="001A3C90">
        <w:rPr>
          <w:rFonts w:ascii="Arial" w:hAnsi="Arial" w:cs="Arial"/>
          <w:b/>
          <w:sz w:val="24"/>
          <w:szCs w:val="24"/>
          <w:lang w:val="ms-MY"/>
        </w:rPr>
        <w:t>2</w:t>
      </w:r>
      <w:r>
        <w:rPr>
          <w:rFonts w:ascii="Arial" w:hAnsi="Arial" w:cs="Arial"/>
          <w:b/>
          <w:sz w:val="24"/>
          <w:szCs w:val="24"/>
          <w:lang w:val="ms-MY"/>
        </w:rPr>
        <w:t xml:space="preserve"> 202</w:t>
      </w:r>
      <w:r>
        <w:rPr>
          <w:rFonts w:ascii="Arial" w:hAnsi="Arial" w:cs="Arial"/>
          <w:b/>
          <w:sz w:val="24"/>
          <w:szCs w:val="24"/>
        </w:rPr>
        <w:t>5</w:t>
      </w:r>
    </w:p>
    <w:p w:rsidR="007D631D" w:rsidRDefault="001A3C90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  <w:r w:rsidRPr="00FD70C0">
        <w:rPr>
          <w:noProof/>
          <w:color w:val="3366FF"/>
        </w:rPr>
        <w:drawing>
          <wp:anchor distT="0" distB="0" distL="114300" distR="114300" simplePos="0" relativeHeight="251669504" behindDoc="1" locked="0" layoutInCell="1" allowOverlap="1" wp14:anchorId="1B8D3BC4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6665595" cy="2887980"/>
            <wp:effectExtent l="0" t="0" r="1905" b="7620"/>
            <wp:wrapTight wrapText="bothSides">
              <wp:wrapPolygon edited="0">
                <wp:start x="0" y="0"/>
                <wp:lineTo x="0" y="21515"/>
                <wp:lineTo x="21544" y="21515"/>
                <wp:lineTo x="21544" y="0"/>
                <wp:lineTo x="0" y="0"/>
              </wp:wrapPolygon>
            </wp:wrapTight>
            <wp:docPr id="819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3C096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  <w:r>
        <w:rPr>
          <w:rFonts w:ascii="Arial" w:hAnsi="Arial" w:cs="Arial"/>
          <w:color w:val="212121"/>
          <w:lang w:val="ms-MY"/>
        </w:rPr>
        <w:t xml:space="preserve">Dikeluarkan </w:t>
      </w:r>
      <w:r>
        <w:rPr>
          <w:rFonts w:ascii="Arial" w:hAnsi="Arial" w:cs="Arial"/>
          <w:color w:val="212121"/>
          <w:lang w:val="ms-MY"/>
        </w:rPr>
        <w:t>oleh:</w:t>
      </w: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p w:rsidR="007D631D" w:rsidRDefault="003C096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  <w:r>
        <w:rPr>
          <w:rFonts w:ascii="Arial" w:hAnsi="Arial" w:cs="Arial"/>
          <w:b/>
          <w:bCs/>
          <w:color w:val="212121"/>
          <w:lang w:val="ms-MY"/>
        </w:rPr>
        <w:t>PEJABAT KETUA PERANGKAWAN MALAYSIA</w:t>
      </w:r>
      <w:r>
        <w:rPr>
          <w:rFonts w:ascii="Arial" w:hAnsi="Arial" w:cs="Arial"/>
          <w:b/>
          <w:bCs/>
          <w:color w:val="212121"/>
          <w:lang w:val="ms-MY"/>
        </w:rPr>
        <w:br/>
        <w:t>JABATAN PERANGKAAN MALAYSIA</w:t>
      </w:r>
      <w:r>
        <w:rPr>
          <w:rFonts w:ascii="Arial" w:hAnsi="Arial" w:cs="Arial"/>
          <w:b/>
          <w:bCs/>
          <w:color w:val="212121"/>
          <w:lang w:val="ms-MY"/>
        </w:rPr>
        <w:br/>
      </w:r>
      <w:r>
        <w:rPr>
          <w:rFonts w:ascii="Arial" w:hAnsi="Arial" w:cs="Arial"/>
          <w:b/>
          <w:bCs/>
          <w:color w:val="212121"/>
          <w:lang w:val="en-US"/>
        </w:rPr>
        <w:t>22</w:t>
      </w:r>
      <w:r>
        <w:rPr>
          <w:rFonts w:ascii="Arial" w:hAnsi="Arial" w:cs="Arial"/>
          <w:b/>
          <w:bCs/>
          <w:color w:val="212121"/>
          <w:lang w:val="ms-MY"/>
        </w:rPr>
        <w:t xml:space="preserve"> </w:t>
      </w:r>
      <w:r>
        <w:rPr>
          <w:rFonts w:ascii="Arial" w:hAnsi="Arial" w:cs="Arial"/>
          <w:b/>
          <w:bCs/>
          <w:color w:val="212121"/>
          <w:lang w:val="en-US"/>
        </w:rPr>
        <w:t>OGOS</w:t>
      </w:r>
      <w:r>
        <w:rPr>
          <w:rFonts w:ascii="Arial" w:hAnsi="Arial" w:cs="Arial"/>
          <w:b/>
          <w:bCs/>
          <w:color w:val="212121"/>
          <w:lang w:val="ms-MY"/>
        </w:rPr>
        <w:t xml:space="preserve"> 2025</w:t>
      </w:r>
    </w:p>
    <w:p w:rsidR="007D631D" w:rsidRDefault="007D631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lang w:val="ms-MY"/>
        </w:rPr>
      </w:pPr>
    </w:p>
    <w:sectPr w:rsidR="007D631D">
      <w:footerReference w:type="default" r:id="rId20"/>
      <w:footnotePr>
        <w:numRestart w:val="eachPage"/>
      </w:footnotePr>
      <w:pgSz w:w="12240" w:h="15840"/>
      <w:pgMar w:top="1361" w:right="1361" w:bottom="426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96D" w:rsidRDefault="003C096D">
      <w:pPr>
        <w:spacing w:line="240" w:lineRule="auto"/>
      </w:pPr>
      <w:r>
        <w:separator/>
      </w:r>
    </w:p>
  </w:endnote>
  <w:endnote w:type="continuationSeparator" w:id="0">
    <w:p w:rsidR="003C096D" w:rsidRDefault="003C09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31D" w:rsidRDefault="007D631D">
    <w:pPr>
      <w:pStyle w:val="Footer"/>
      <w:rPr>
        <w:rFonts w:ascii="Arial" w:hAnsi="Arial" w:cs="Arial"/>
        <w:sz w:val="16"/>
        <w:szCs w:val="16"/>
      </w:rPr>
    </w:pPr>
  </w:p>
  <w:p w:rsidR="007D631D" w:rsidRDefault="007D6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96D" w:rsidRDefault="003C096D">
      <w:pPr>
        <w:spacing w:after="0"/>
      </w:pPr>
      <w:r>
        <w:separator/>
      </w:r>
    </w:p>
  </w:footnote>
  <w:footnote w:type="continuationSeparator" w:id="0">
    <w:p w:rsidR="003C096D" w:rsidRDefault="003C09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0C"/>
    <w:rsid w:val="00000654"/>
    <w:rsid w:val="00001B1B"/>
    <w:rsid w:val="000026FA"/>
    <w:rsid w:val="000039F5"/>
    <w:rsid w:val="0000525A"/>
    <w:rsid w:val="000108EB"/>
    <w:rsid w:val="00015B09"/>
    <w:rsid w:val="000217C7"/>
    <w:rsid w:val="000245A7"/>
    <w:rsid w:val="0002583B"/>
    <w:rsid w:val="0002693A"/>
    <w:rsid w:val="00030550"/>
    <w:rsid w:val="00033B4D"/>
    <w:rsid w:val="00034684"/>
    <w:rsid w:val="00034B29"/>
    <w:rsid w:val="00037CAA"/>
    <w:rsid w:val="000406E9"/>
    <w:rsid w:val="00040808"/>
    <w:rsid w:val="0004162A"/>
    <w:rsid w:val="000443C3"/>
    <w:rsid w:val="0004595E"/>
    <w:rsid w:val="00046008"/>
    <w:rsid w:val="00046620"/>
    <w:rsid w:val="00047072"/>
    <w:rsid w:val="000506C2"/>
    <w:rsid w:val="00051797"/>
    <w:rsid w:val="00054F25"/>
    <w:rsid w:val="00055081"/>
    <w:rsid w:val="00055893"/>
    <w:rsid w:val="00055E6C"/>
    <w:rsid w:val="0005641E"/>
    <w:rsid w:val="00057381"/>
    <w:rsid w:val="00057626"/>
    <w:rsid w:val="00061576"/>
    <w:rsid w:val="00063046"/>
    <w:rsid w:val="00066646"/>
    <w:rsid w:val="000668DA"/>
    <w:rsid w:val="00067297"/>
    <w:rsid w:val="0007014E"/>
    <w:rsid w:val="00072B18"/>
    <w:rsid w:val="00073A6E"/>
    <w:rsid w:val="00073DBA"/>
    <w:rsid w:val="00074372"/>
    <w:rsid w:val="00076140"/>
    <w:rsid w:val="000805C1"/>
    <w:rsid w:val="000808C1"/>
    <w:rsid w:val="00081B7E"/>
    <w:rsid w:val="00081F6E"/>
    <w:rsid w:val="0008794B"/>
    <w:rsid w:val="00090AC6"/>
    <w:rsid w:val="00090EE9"/>
    <w:rsid w:val="0009159D"/>
    <w:rsid w:val="00091F1E"/>
    <w:rsid w:val="00092024"/>
    <w:rsid w:val="00092F5B"/>
    <w:rsid w:val="000934F9"/>
    <w:rsid w:val="000A0F30"/>
    <w:rsid w:val="000A5596"/>
    <w:rsid w:val="000A5E2B"/>
    <w:rsid w:val="000A646E"/>
    <w:rsid w:val="000B04A4"/>
    <w:rsid w:val="000B20F1"/>
    <w:rsid w:val="000B37A9"/>
    <w:rsid w:val="000B584E"/>
    <w:rsid w:val="000B6EFB"/>
    <w:rsid w:val="000B789D"/>
    <w:rsid w:val="000C1655"/>
    <w:rsid w:val="000C50E2"/>
    <w:rsid w:val="000C6041"/>
    <w:rsid w:val="000D003E"/>
    <w:rsid w:val="000E1178"/>
    <w:rsid w:val="000E1CC5"/>
    <w:rsid w:val="000E1F49"/>
    <w:rsid w:val="000E2EC2"/>
    <w:rsid w:val="000E7373"/>
    <w:rsid w:val="000E75FD"/>
    <w:rsid w:val="000F18DE"/>
    <w:rsid w:val="000F3E9B"/>
    <w:rsid w:val="000F401B"/>
    <w:rsid w:val="00101BDD"/>
    <w:rsid w:val="00103004"/>
    <w:rsid w:val="00104C0D"/>
    <w:rsid w:val="0010545F"/>
    <w:rsid w:val="001055AA"/>
    <w:rsid w:val="00107769"/>
    <w:rsid w:val="00107B6D"/>
    <w:rsid w:val="00112491"/>
    <w:rsid w:val="001141DB"/>
    <w:rsid w:val="001157D6"/>
    <w:rsid w:val="001166C0"/>
    <w:rsid w:val="001169FF"/>
    <w:rsid w:val="001212E0"/>
    <w:rsid w:val="00126311"/>
    <w:rsid w:val="00126762"/>
    <w:rsid w:val="001275EC"/>
    <w:rsid w:val="00127EB4"/>
    <w:rsid w:val="0013062B"/>
    <w:rsid w:val="00130C2A"/>
    <w:rsid w:val="00132830"/>
    <w:rsid w:val="00132A60"/>
    <w:rsid w:val="00133175"/>
    <w:rsid w:val="00133AF4"/>
    <w:rsid w:val="00135719"/>
    <w:rsid w:val="001360D4"/>
    <w:rsid w:val="00140BFE"/>
    <w:rsid w:val="00140D23"/>
    <w:rsid w:val="00141776"/>
    <w:rsid w:val="00141C3E"/>
    <w:rsid w:val="0014376A"/>
    <w:rsid w:val="00147B77"/>
    <w:rsid w:val="0015339F"/>
    <w:rsid w:val="0015467A"/>
    <w:rsid w:val="00157A3D"/>
    <w:rsid w:val="001631AA"/>
    <w:rsid w:val="001637A7"/>
    <w:rsid w:val="0016429A"/>
    <w:rsid w:val="00166073"/>
    <w:rsid w:val="001663D6"/>
    <w:rsid w:val="0016678D"/>
    <w:rsid w:val="00170305"/>
    <w:rsid w:val="00170955"/>
    <w:rsid w:val="00172902"/>
    <w:rsid w:val="00173E06"/>
    <w:rsid w:val="00174140"/>
    <w:rsid w:val="00175211"/>
    <w:rsid w:val="00175C21"/>
    <w:rsid w:val="0018437C"/>
    <w:rsid w:val="001853EA"/>
    <w:rsid w:val="00186BC0"/>
    <w:rsid w:val="00186C5C"/>
    <w:rsid w:val="0019170C"/>
    <w:rsid w:val="001920DE"/>
    <w:rsid w:val="00192F0C"/>
    <w:rsid w:val="0019498A"/>
    <w:rsid w:val="0019633A"/>
    <w:rsid w:val="00197B2A"/>
    <w:rsid w:val="00197E63"/>
    <w:rsid w:val="001A063E"/>
    <w:rsid w:val="001A32F9"/>
    <w:rsid w:val="001A3C90"/>
    <w:rsid w:val="001A4EB9"/>
    <w:rsid w:val="001A7DA5"/>
    <w:rsid w:val="001B0065"/>
    <w:rsid w:val="001B05E3"/>
    <w:rsid w:val="001B40F6"/>
    <w:rsid w:val="001B562D"/>
    <w:rsid w:val="001C19FE"/>
    <w:rsid w:val="001C2EFB"/>
    <w:rsid w:val="001C3105"/>
    <w:rsid w:val="001C503D"/>
    <w:rsid w:val="001C6BE7"/>
    <w:rsid w:val="001C6D85"/>
    <w:rsid w:val="001C716E"/>
    <w:rsid w:val="001D0B84"/>
    <w:rsid w:val="001D0F05"/>
    <w:rsid w:val="001D75EB"/>
    <w:rsid w:val="001D7C2E"/>
    <w:rsid w:val="001E11D4"/>
    <w:rsid w:val="001E3669"/>
    <w:rsid w:val="001E4800"/>
    <w:rsid w:val="001E6D2E"/>
    <w:rsid w:val="001E76B3"/>
    <w:rsid w:val="001F1DB2"/>
    <w:rsid w:val="001F25E8"/>
    <w:rsid w:val="001F3711"/>
    <w:rsid w:val="002005F6"/>
    <w:rsid w:val="00200767"/>
    <w:rsid w:val="00202F12"/>
    <w:rsid w:val="00205B87"/>
    <w:rsid w:val="002113AA"/>
    <w:rsid w:val="00211CF2"/>
    <w:rsid w:val="00211E25"/>
    <w:rsid w:val="00214216"/>
    <w:rsid w:val="002151DD"/>
    <w:rsid w:val="00215A0C"/>
    <w:rsid w:val="00215BFC"/>
    <w:rsid w:val="0022105F"/>
    <w:rsid w:val="00221FB9"/>
    <w:rsid w:val="00222D69"/>
    <w:rsid w:val="0022754A"/>
    <w:rsid w:val="00233727"/>
    <w:rsid w:val="00235BF4"/>
    <w:rsid w:val="00235F5A"/>
    <w:rsid w:val="0023763C"/>
    <w:rsid w:val="002530DC"/>
    <w:rsid w:val="00255DCF"/>
    <w:rsid w:val="00255F13"/>
    <w:rsid w:val="00262475"/>
    <w:rsid w:val="0026358B"/>
    <w:rsid w:val="00263A69"/>
    <w:rsid w:val="00264687"/>
    <w:rsid w:val="00264A5D"/>
    <w:rsid w:val="00265D22"/>
    <w:rsid w:val="00265DFB"/>
    <w:rsid w:val="00270E4C"/>
    <w:rsid w:val="002741B4"/>
    <w:rsid w:val="00275CAC"/>
    <w:rsid w:val="00277300"/>
    <w:rsid w:val="00277DA0"/>
    <w:rsid w:val="00282D9E"/>
    <w:rsid w:val="00285883"/>
    <w:rsid w:val="00287550"/>
    <w:rsid w:val="002912D0"/>
    <w:rsid w:val="00295C72"/>
    <w:rsid w:val="00295E66"/>
    <w:rsid w:val="002A1CE2"/>
    <w:rsid w:val="002A3062"/>
    <w:rsid w:val="002A34A2"/>
    <w:rsid w:val="002A5B74"/>
    <w:rsid w:val="002A627B"/>
    <w:rsid w:val="002B0623"/>
    <w:rsid w:val="002B138E"/>
    <w:rsid w:val="002B24BE"/>
    <w:rsid w:val="002B2EE9"/>
    <w:rsid w:val="002B5448"/>
    <w:rsid w:val="002B65A1"/>
    <w:rsid w:val="002B67A2"/>
    <w:rsid w:val="002C06C8"/>
    <w:rsid w:val="002C5EF1"/>
    <w:rsid w:val="002C7B5D"/>
    <w:rsid w:val="002D3F35"/>
    <w:rsid w:val="002D42C9"/>
    <w:rsid w:val="002D57FE"/>
    <w:rsid w:val="002D5F3A"/>
    <w:rsid w:val="002E1FE6"/>
    <w:rsid w:val="002E4916"/>
    <w:rsid w:val="002F29E7"/>
    <w:rsid w:val="00300786"/>
    <w:rsid w:val="0030239D"/>
    <w:rsid w:val="00302A26"/>
    <w:rsid w:val="00303522"/>
    <w:rsid w:val="00303921"/>
    <w:rsid w:val="0030486D"/>
    <w:rsid w:val="003056B6"/>
    <w:rsid w:val="0031091E"/>
    <w:rsid w:val="00311AA4"/>
    <w:rsid w:val="00312735"/>
    <w:rsid w:val="00314768"/>
    <w:rsid w:val="00314D2D"/>
    <w:rsid w:val="00315C27"/>
    <w:rsid w:val="003172FB"/>
    <w:rsid w:val="00324549"/>
    <w:rsid w:val="003266CE"/>
    <w:rsid w:val="00327728"/>
    <w:rsid w:val="00330460"/>
    <w:rsid w:val="003305E0"/>
    <w:rsid w:val="003375BE"/>
    <w:rsid w:val="00340502"/>
    <w:rsid w:val="003443CF"/>
    <w:rsid w:val="00345AB9"/>
    <w:rsid w:val="00345B48"/>
    <w:rsid w:val="00347C28"/>
    <w:rsid w:val="003506B3"/>
    <w:rsid w:val="00350FA6"/>
    <w:rsid w:val="00352900"/>
    <w:rsid w:val="0035406C"/>
    <w:rsid w:val="00356DF3"/>
    <w:rsid w:val="003575BD"/>
    <w:rsid w:val="0036062A"/>
    <w:rsid w:val="003611F8"/>
    <w:rsid w:val="0036653A"/>
    <w:rsid w:val="00367B83"/>
    <w:rsid w:val="00370025"/>
    <w:rsid w:val="003707A3"/>
    <w:rsid w:val="00370BB9"/>
    <w:rsid w:val="003723FD"/>
    <w:rsid w:val="00373D59"/>
    <w:rsid w:val="00377193"/>
    <w:rsid w:val="00385F31"/>
    <w:rsid w:val="0038608A"/>
    <w:rsid w:val="00386549"/>
    <w:rsid w:val="00387162"/>
    <w:rsid w:val="00387E23"/>
    <w:rsid w:val="003940D8"/>
    <w:rsid w:val="00394977"/>
    <w:rsid w:val="00397231"/>
    <w:rsid w:val="003A1581"/>
    <w:rsid w:val="003A2732"/>
    <w:rsid w:val="003A41C8"/>
    <w:rsid w:val="003A5973"/>
    <w:rsid w:val="003A6270"/>
    <w:rsid w:val="003A655E"/>
    <w:rsid w:val="003A7970"/>
    <w:rsid w:val="003B17D6"/>
    <w:rsid w:val="003B2776"/>
    <w:rsid w:val="003B302F"/>
    <w:rsid w:val="003B3466"/>
    <w:rsid w:val="003B3FB7"/>
    <w:rsid w:val="003B5BCC"/>
    <w:rsid w:val="003B5F4F"/>
    <w:rsid w:val="003C096D"/>
    <w:rsid w:val="003C2B48"/>
    <w:rsid w:val="003D159C"/>
    <w:rsid w:val="003D27EB"/>
    <w:rsid w:val="003D464D"/>
    <w:rsid w:val="003D6C97"/>
    <w:rsid w:val="003E46E7"/>
    <w:rsid w:val="003E479B"/>
    <w:rsid w:val="003E50FA"/>
    <w:rsid w:val="003E5235"/>
    <w:rsid w:val="003E73E3"/>
    <w:rsid w:val="003F084B"/>
    <w:rsid w:val="003F0FF6"/>
    <w:rsid w:val="003F1B16"/>
    <w:rsid w:val="003F286A"/>
    <w:rsid w:val="003F444F"/>
    <w:rsid w:val="003F52B4"/>
    <w:rsid w:val="003F6241"/>
    <w:rsid w:val="003F6FC7"/>
    <w:rsid w:val="003F7E18"/>
    <w:rsid w:val="00400A29"/>
    <w:rsid w:val="004034CA"/>
    <w:rsid w:val="00406E7F"/>
    <w:rsid w:val="00407079"/>
    <w:rsid w:val="0040718E"/>
    <w:rsid w:val="0040792D"/>
    <w:rsid w:val="0041305A"/>
    <w:rsid w:val="00413A35"/>
    <w:rsid w:val="00414DFB"/>
    <w:rsid w:val="00414E53"/>
    <w:rsid w:val="00415715"/>
    <w:rsid w:val="0042009D"/>
    <w:rsid w:val="0042077D"/>
    <w:rsid w:val="004249A3"/>
    <w:rsid w:val="004259DF"/>
    <w:rsid w:val="004263FF"/>
    <w:rsid w:val="004266CB"/>
    <w:rsid w:val="00426FC7"/>
    <w:rsid w:val="00431633"/>
    <w:rsid w:val="00433560"/>
    <w:rsid w:val="004364CD"/>
    <w:rsid w:val="0044055E"/>
    <w:rsid w:val="00440DEA"/>
    <w:rsid w:val="00441A34"/>
    <w:rsid w:val="00443F27"/>
    <w:rsid w:val="00444798"/>
    <w:rsid w:val="00444C30"/>
    <w:rsid w:val="00445A1C"/>
    <w:rsid w:val="00446251"/>
    <w:rsid w:val="00446FE9"/>
    <w:rsid w:val="00450B37"/>
    <w:rsid w:val="00452981"/>
    <w:rsid w:val="0045533F"/>
    <w:rsid w:val="004567C0"/>
    <w:rsid w:val="004574A2"/>
    <w:rsid w:val="00462153"/>
    <w:rsid w:val="00463216"/>
    <w:rsid w:val="004641E9"/>
    <w:rsid w:val="00464CE9"/>
    <w:rsid w:val="00464F6D"/>
    <w:rsid w:val="004659D5"/>
    <w:rsid w:val="00466D53"/>
    <w:rsid w:val="00477070"/>
    <w:rsid w:val="00477F2A"/>
    <w:rsid w:val="004802D1"/>
    <w:rsid w:val="0048287F"/>
    <w:rsid w:val="00483A8E"/>
    <w:rsid w:val="00484786"/>
    <w:rsid w:val="00487C88"/>
    <w:rsid w:val="00490401"/>
    <w:rsid w:val="00491824"/>
    <w:rsid w:val="004932AC"/>
    <w:rsid w:val="0049417D"/>
    <w:rsid w:val="004A039F"/>
    <w:rsid w:val="004A1DC3"/>
    <w:rsid w:val="004A21A0"/>
    <w:rsid w:val="004A2A2D"/>
    <w:rsid w:val="004A41C2"/>
    <w:rsid w:val="004A5586"/>
    <w:rsid w:val="004A5937"/>
    <w:rsid w:val="004B3678"/>
    <w:rsid w:val="004B4E4F"/>
    <w:rsid w:val="004B6062"/>
    <w:rsid w:val="004C1201"/>
    <w:rsid w:val="004C25F7"/>
    <w:rsid w:val="004C4209"/>
    <w:rsid w:val="004C5150"/>
    <w:rsid w:val="004C52DC"/>
    <w:rsid w:val="004C65F7"/>
    <w:rsid w:val="004D0AC0"/>
    <w:rsid w:val="004D1290"/>
    <w:rsid w:val="004D19AB"/>
    <w:rsid w:val="004D2845"/>
    <w:rsid w:val="004D336F"/>
    <w:rsid w:val="004D42B8"/>
    <w:rsid w:val="004E0B35"/>
    <w:rsid w:val="004E132D"/>
    <w:rsid w:val="004E2211"/>
    <w:rsid w:val="004E5B28"/>
    <w:rsid w:val="004E6FC3"/>
    <w:rsid w:val="004E718D"/>
    <w:rsid w:val="004F0296"/>
    <w:rsid w:val="004F147B"/>
    <w:rsid w:val="004F3793"/>
    <w:rsid w:val="004F4C3C"/>
    <w:rsid w:val="005053DC"/>
    <w:rsid w:val="005066E4"/>
    <w:rsid w:val="005126E8"/>
    <w:rsid w:val="00515002"/>
    <w:rsid w:val="00520523"/>
    <w:rsid w:val="005222D7"/>
    <w:rsid w:val="0052290B"/>
    <w:rsid w:val="005238DB"/>
    <w:rsid w:val="00524386"/>
    <w:rsid w:val="00527233"/>
    <w:rsid w:val="0053095D"/>
    <w:rsid w:val="005317F8"/>
    <w:rsid w:val="005334DA"/>
    <w:rsid w:val="005354B2"/>
    <w:rsid w:val="00535588"/>
    <w:rsid w:val="00535F10"/>
    <w:rsid w:val="005360EF"/>
    <w:rsid w:val="005364EF"/>
    <w:rsid w:val="0053670B"/>
    <w:rsid w:val="005369AB"/>
    <w:rsid w:val="00537254"/>
    <w:rsid w:val="00540631"/>
    <w:rsid w:val="005416D6"/>
    <w:rsid w:val="00541F74"/>
    <w:rsid w:val="00545201"/>
    <w:rsid w:val="00546F9A"/>
    <w:rsid w:val="005517F9"/>
    <w:rsid w:val="00551AA8"/>
    <w:rsid w:val="00556EA7"/>
    <w:rsid w:val="00560A5A"/>
    <w:rsid w:val="00563995"/>
    <w:rsid w:val="00572261"/>
    <w:rsid w:val="00573A0B"/>
    <w:rsid w:val="00573C27"/>
    <w:rsid w:val="005749F3"/>
    <w:rsid w:val="005765DA"/>
    <w:rsid w:val="00576A1B"/>
    <w:rsid w:val="00580983"/>
    <w:rsid w:val="00585B9A"/>
    <w:rsid w:val="0058620D"/>
    <w:rsid w:val="005975A4"/>
    <w:rsid w:val="005A09FF"/>
    <w:rsid w:val="005A0BCF"/>
    <w:rsid w:val="005A0CEB"/>
    <w:rsid w:val="005A3559"/>
    <w:rsid w:val="005A3695"/>
    <w:rsid w:val="005A4080"/>
    <w:rsid w:val="005A4ED4"/>
    <w:rsid w:val="005A5286"/>
    <w:rsid w:val="005A531A"/>
    <w:rsid w:val="005A567D"/>
    <w:rsid w:val="005A6E92"/>
    <w:rsid w:val="005A6F9D"/>
    <w:rsid w:val="005B5656"/>
    <w:rsid w:val="005B7106"/>
    <w:rsid w:val="005C171C"/>
    <w:rsid w:val="005C3564"/>
    <w:rsid w:val="005C5C8D"/>
    <w:rsid w:val="005C7045"/>
    <w:rsid w:val="005C7CA6"/>
    <w:rsid w:val="005D0813"/>
    <w:rsid w:val="005D1AA1"/>
    <w:rsid w:val="005D3DC0"/>
    <w:rsid w:val="005D3E50"/>
    <w:rsid w:val="005D4ADD"/>
    <w:rsid w:val="005D500B"/>
    <w:rsid w:val="005D5870"/>
    <w:rsid w:val="005D5D96"/>
    <w:rsid w:val="005D6541"/>
    <w:rsid w:val="005D6B64"/>
    <w:rsid w:val="005E40A9"/>
    <w:rsid w:val="005E4E96"/>
    <w:rsid w:val="005E562A"/>
    <w:rsid w:val="005F080D"/>
    <w:rsid w:val="005F1202"/>
    <w:rsid w:val="005F369F"/>
    <w:rsid w:val="005F4E65"/>
    <w:rsid w:val="005F5561"/>
    <w:rsid w:val="005F5775"/>
    <w:rsid w:val="005F5DF9"/>
    <w:rsid w:val="005F6D3D"/>
    <w:rsid w:val="005F7D57"/>
    <w:rsid w:val="006036C2"/>
    <w:rsid w:val="00603C2E"/>
    <w:rsid w:val="0061317D"/>
    <w:rsid w:val="0061475B"/>
    <w:rsid w:val="00617560"/>
    <w:rsid w:val="00622F23"/>
    <w:rsid w:val="00623025"/>
    <w:rsid w:val="00623030"/>
    <w:rsid w:val="00624394"/>
    <w:rsid w:val="006252ED"/>
    <w:rsid w:val="006255F0"/>
    <w:rsid w:val="00625B64"/>
    <w:rsid w:val="00625EC8"/>
    <w:rsid w:val="006268DE"/>
    <w:rsid w:val="006273A2"/>
    <w:rsid w:val="006273A4"/>
    <w:rsid w:val="00630247"/>
    <w:rsid w:val="00633AE1"/>
    <w:rsid w:val="0063526F"/>
    <w:rsid w:val="00635390"/>
    <w:rsid w:val="006361F7"/>
    <w:rsid w:val="006369B0"/>
    <w:rsid w:val="00640F58"/>
    <w:rsid w:val="00642316"/>
    <w:rsid w:val="00642BCB"/>
    <w:rsid w:val="0064454D"/>
    <w:rsid w:val="00650225"/>
    <w:rsid w:val="00650C19"/>
    <w:rsid w:val="00651B66"/>
    <w:rsid w:val="00653F96"/>
    <w:rsid w:val="006566A0"/>
    <w:rsid w:val="00657294"/>
    <w:rsid w:val="00660814"/>
    <w:rsid w:val="006658BD"/>
    <w:rsid w:val="00666980"/>
    <w:rsid w:val="00666F0F"/>
    <w:rsid w:val="00670DD7"/>
    <w:rsid w:val="00671C93"/>
    <w:rsid w:val="0067209E"/>
    <w:rsid w:val="00673CCE"/>
    <w:rsid w:val="00675397"/>
    <w:rsid w:val="0067655A"/>
    <w:rsid w:val="006808CB"/>
    <w:rsid w:val="00680BD4"/>
    <w:rsid w:val="0068207D"/>
    <w:rsid w:val="00682584"/>
    <w:rsid w:val="00682D1B"/>
    <w:rsid w:val="00683476"/>
    <w:rsid w:val="00683788"/>
    <w:rsid w:val="00683F55"/>
    <w:rsid w:val="00684A47"/>
    <w:rsid w:val="00685730"/>
    <w:rsid w:val="0068662A"/>
    <w:rsid w:val="00687F7A"/>
    <w:rsid w:val="006900E8"/>
    <w:rsid w:val="0069017D"/>
    <w:rsid w:val="006932F2"/>
    <w:rsid w:val="00693389"/>
    <w:rsid w:val="006937F5"/>
    <w:rsid w:val="00697DFA"/>
    <w:rsid w:val="006A11AB"/>
    <w:rsid w:val="006A3853"/>
    <w:rsid w:val="006A46D4"/>
    <w:rsid w:val="006B2997"/>
    <w:rsid w:val="006B37AD"/>
    <w:rsid w:val="006B6C77"/>
    <w:rsid w:val="006B6F69"/>
    <w:rsid w:val="006C0C35"/>
    <w:rsid w:val="006C20F8"/>
    <w:rsid w:val="006C25A9"/>
    <w:rsid w:val="006C2C3A"/>
    <w:rsid w:val="006C49BB"/>
    <w:rsid w:val="006C4E7B"/>
    <w:rsid w:val="006C64F1"/>
    <w:rsid w:val="006C6D08"/>
    <w:rsid w:val="006C6F7A"/>
    <w:rsid w:val="006C7687"/>
    <w:rsid w:val="006D10EA"/>
    <w:rsid w:val="006D484F"/>
    <w:rsid w:val="006D58CC"/>
    <w:rsid w:val="006D7DA4"/>
    <w:rsid w:val="006E40E2"/>
    <w:rsid w:val="006E44E6"/>
    <w:rsid w:val="006E51E3"/>
    <w:rsid w:val="006E78ED"/>
    <w:rsid w:val="006F08E2"/>
    <w:rsid w:val="006F101C"/>
    <w:rsid w:val="006F27FC"/>
    <w:rsid w:val="006F3522"/>
    <w:rsid w:val="006F3E07"/>
    <w:rsid w:val="006F4290"/>
    <w:rsid w:val="006F7507"/>
    <w:rsid w:val="007016F8"/>
    <w:rsid w:val="00704537"/>
    <w:rsid w:val="0070530E"/>
    <w:rsid w:val="00706930"/>
    <w:rsid w:val="00707562"/>
    <w:rsid w:val="00711D8D"/>
    <w:rsid w:val="00713731"/>
    <w:rsid w:val="00714FC7"/>
    <w:rsid w:val="00717948"/>
    <w:rsid w:val="00717FBE"/>
    <w:rsid w:val="007203BF"/>
    <w:rsid w:val="007219F4"/>
    <w:rsid w:val="00724379"/>
    <w:rsid w:val="00724529"/>
    <w:rsid w:val="007245FA"/>
    <w:rsid w:val="0072482C"/>
    <w:rsid w:val="00731483"/>
    <w:rsid w:val="00731ABF"/>
    <w:rsid w:val="00732EAA"/>
    <w:rsid w:val="007336E4"/>
    <w:rsid w:val="0073428B"/>
    <w:rsid w:val="00735086"/>
    <w:rsid w:val="007351EA"/>
    <w:rsid w:val="007424D6"/>
    <w:rsid w:val="00751C00"/>
    <w:rsid w:val="00755B64"/>
    <w:rsid w:val="00756CB5"/>
    <w:rsid w:val="007579F3"/>
    <w:rsid w:val="00757B05"/>
    <w:rsid w:val="00760C6C"/>
    <w:rsid w:val="00761376"/>
    <w:rsid w:val="00761DB5"/>
    <w:rsid w:val="00764D28"/>
    <w:rsid w:val="00765A19"/>
    <w:rsid w:val="00771F4F"/>
    <w:rsid w:val="0077225B"/>
    <w:rsid w:val="00774BD7"/>
    <w:rsid w:val="00780052"/>
    <w:rsid w:val="00780C94"/>
    <w:rsid w:val="0078561D"/>
    <w:rsid w:val="00791ECC"/>
    <w:rsid w:val="007921D0"/>
    <w:rsid w:val="00792B55"/>
    <w:rsid w:val="00792D43"/>
    <w:rsid w:val="00796647"/>
    <w:rsid w:val="0079722A"/>
    <w:rsid w:val="007A0EDC"/>
    <w:rsid w:val="007A1946"/>
    <w:rsid w:val="007A1ED2"/>
    <w:rsid w:val="007A45E4"/>
    <w:rsid w:val="007A4F14"/>
    <w:rsid w:val="007A54DA"/>
    <w:rsid w:val="007A6121"/>
    <w:rsid w:val="007A75A1"/>
    <w:rsid w:val="007B0948"/>
    <w:rsid w:val="007B253A"/>
    <w:rsid w:val="007B25F2"/>
    <w:rsid w:val="007B4159"/>
    <w:rsid w:val="007B48CD"/>
    <w:rsid w:val="007B5260"/>
    <w:rsid w:val="007B52B5"/>
    <w:rsid w:val="007B7738"/>
    <w:rsid w:val="007C0213"/>
    <w:rsid w:val="007C06C6"/>
    <w:rsid w:val="007C0CD6"/>
    <w:rsid w:val="007C16C9"/>
    <w:rsid w:val="007C1CBF"/>
    <w:rsid w:val="007C472F"/>
    <w:rsid w:val="007C5827"/>
    <w:rsid w:val="007C61E5"/>
    <w:rsid w:val="007C687C"/>
    <w:rsid w:val="007D2B42"/>
    <w:rsid w:val="007D2E6A"/>
    <w:rsid w:val="007D3F9A"/>
    <w:rsid w:val="007D631D"/>
    <w:rsid w:val="007D6E9A"/>
    <w:rsid w:val="007E2E09"/>
    <w:rsid w:val="007E3F74"/>
    <w:rsid w:val="007E585A"/>
    <w:rsid w:val="007E6A2F"/>
    <w:rsid w:val="007E6AD0"/>
    <w:rsid w:val="007F059B"/>
    <w:rsid w:val="007F087C"/>
    <w:rsid w:val="007F2DEF"/>
    <w:rsid w:val="007F396E"/>
    <w:rsid w:val="007F561A"/>
    <w:rsid w:val="007F7755"/>
    <w:rsid w:val="0080080E"/>
    <w:rsid w:val="00801467"/>
    <w:rsid w:val="008014EC"/>
    <w:rsid w:val="00801ADC"/>
    <w:rsid w:val="00805289"/>
    <w:rsid w:val="008053CF"/>
    <w:rsid w:val="00807032"/>
    <w:rsid w:val="00814C8C"/>
    <w:rsid w:val="008207A2"/>
    <w:rsid w:val="00822769"/>
    <w:rsid w:val="00822AEE"/>
    <w:rsid w:val="008273F9"/>
    <w:rsid w:val="00827E90"/>
    <w:rsid w:val="00832C4C"/>
    <w:rsid w:val="008336C9"/>
    <w:rsid w:val="008423FC"/>
    <w:rsid w:val="00843E38"/>
    <w:rsid w:val="008443A7"/>
    <w:rsid w:val="00845406"/>
    <w:rsid w:val="008461BC"/>
    <w:rsid w:val="00846E52"/>
    <w:rsid w:val="008500AF"/>
    <w:rsid w:val="00850D72"/>
    <w:rsid w:val="00852217"/>
    <w:rsid w:val="00852961"/>
    <w:rsid w:val="00856C4D"/>
    <w:rsid w:val="00856D45"/>
    <w:rsid w:val="008616C2"/>
    <w:rsid w:val="00862ACB"/>
    <w:rsid w:val="00863388"/>
    <w:rsid w:val="00871A37"/>
    <w:rsid w:val="00871D8F"/>
    <w:rsid w:val="00873715"/>
    <w:rsid w:val="00876CAA"/>
    <w:rsid w:val="008863BB"/>
    <w:rsid w:val="00886545"/>
    <w:rsid w:val="00887466"/>
    <w:rsid w:val="00893326"/>
    <w:rsid w:val="0089584F"/>
    <w:rsid w:val="008963CA"/>
    <w:rsid w:val="00896BCF"/>
    <w:rsid w:val="0089787A"/>
    <w:rsid w:val="008A2C13"/>
    <w:rsid w:val="008A544F"/>
    <w:rsid w:val="008A7898"/>
    <w:rsid w:val="008B06EF"/>
    <w:rsid w:val="008B1D69"/>
    <w:rsid w:val="008C1172"/>
    <w:rsid w:val="008C3775"/>
    <w:rsid w:val="008C5471"/>
    <w:rsid w:val="008C79DA"/>
    <w:rsid w:val="008C7C24"/>
    <w:rsid w:val="008D122F"/>
    <w:rsid w:val="008D2EB4"/>
    <w:rsid w:val="008D347E"/>
    <w:rsid w:val="008D3CC8"/>
    <w:rsid w:val="008D5077"/>
    <w:rsid w:val="008D54A2"/>
    <w:rsid w:val="008E0913"/>
    <w:rsid w:val="008E1DFF"/>
    <w:rsid w:val="008E2828"/>
    <w:rsid w:val="008E3474"/>
    <w:rsid w:val="008E4907"/>
    <w:rsid w:val="008E7509"/>
    <w:rsid w:val="008F0383"/>
    <w:rsid w:val="008F1114"/>
    <w:rsid w:val="008F1121"/>
    <w:rsid w:val="008F1168"/>
    <w:rsid w:val="008F6B69"/>
    <w:rsid w:val="00904B36"/>
    <w:rsid w:val="00904B3E"/>
    <w:rsid w:val="00905BA0"/>
    <w:rsid w:val="009101A4"/>
    <w:rsid w:val="009113E9"/>
    <w:rsid w:val="00911B38"/>
    <w:rsid w:val="00913476"/>
    <w:rsid w:val="00914F42"/>
    <w:rsid w:val="00920F98"/>
    <w:rsid w:val="0092320B"/>
    <w:rsid w:val="0092538A"/>
    <w:rsid w:val="009272AD"/>
    <w:rsid w:val="00930C2B"/>
    <w:rsid w:val="00933AA6"/>
    <w:rsid w:val="0093753C"/>
    <w:rsid w:val="0094093B"/>
    <w:rsid w:val="00941C23"/>
    <w:rsid w:val="0094367B"/>
    <w:rsid w:val="00943D5B"/>
    <w:rsid w:val="00944F17"/>
    <w:rsid w:val="00947317"/>
    <w:rsid w:val="00947948"/>
    <w:rsid w:val="0095109B"/>
    <w:rsid w:val="009518EE"/>
    <w:rsid w:val="009522B7"/>
    <w:rsid w:val="009528FD"/>
    <w:rsid w:val="00953F7D"/>
    <w:rsid w:val="009576B9"/>
    <w:rsid w:val="00960E83"/>
    <w:rsid w:val="00964264"/>
    <w:rsid w:val="0096628A"/>
    <w:rsid w:val="00966A40"/>
    <w:rsid w:val="00970C18"/>
    <w:rsid w:val="0097273C"/>
    <w:rsid w:val="00975172"/>
    <w:rsid w:val="00976FD3"/>
    <w:rsid w:val="00977719"/>
    <w:rsid w:val="00980631"/>
    <w:rsid w:val="00982034"/>
    <w:rsid w:val="00982C02"/>
    <w:rsid w:val="00983912"/>
    <w:rsid w:val="00983CC7"/>
    <w:rsid w:val="00983FA4"/>
    <w:rsid w:val="009841D1"/>
    <w:rsid w:val="00984D3E"/>
    <w:rsid w:val="00985C5A"/>
    <w:rsid w:val="00986281"/>
    <w:rsid w:val="009918F3"/>
    <w:rsid w:val="0099289F"/>
    <w:rsid w:val="00992C06"/>
    <w:rsid w:val="009930ED"/>
    <w:rsid w:val="0099468F"/>
    <w:rsid w:val="00995BAF"/>
    <w:rsid w:val="00997561"/>
    <w:rsid w:val="00997AAD"/>
    <w:rsid w:val="009A1E18"/>
    <w:rsid w:val="009A46A0"/>
    <w:rsid w:val="009A4921"/>
    <w:rsid w:val="009A6ECD"/>
    <w:rsid w:val="009B00AA"/>
    <w:rsid w:val="009B05EE"/>
    <w:rsid w:val="009B063F"/>
    <w:rsid w:val="009B0909"/>
    <w:rsid w:val="009B10D5"/>
    <w:rsid w:val="009B22F4"/>
    <w:rsid w:val="009B4039"/>
    <w:rsid w:val="009C0FC6"/>
    <w:rsid w:val="009C13C4"/>
    <w:rsid w:val="009C38BA"/>
    <w:rsid w:val="009C43F2"/>
    <w:rsid w:val="009C5157"/>
    <w:rsid w:val="009C564A"/>
    <w:rsid w:val="009D10E2"/>
    <w:rsid w:val="009D154A"/>
    <w:rsid w:val="009D1E7E"/>
    <w:rsid w:val="009D4C84"/>
    <w:rsid w:val="009D528E"/>
    <w:rsid w:val="009D5ECF"/>
    <w:rsid w:val="009D6030"/>
    <w:rsid w:val="009E04AD"/>
    <w:rsid w:val="009E09F2"/>
    <w:rsid w:val="009E171A"/>
    <w:rsid w:val="009E35F0"/>
    <w:rsid w:val="009E3A24"/>
    <w:rsid w:val="009E7A13"/>
    <w:rsid w:val="009E7B64"/>
    <w:rsid w:val="009F052D"/>
    <w:rsid w:val="009F0874"/>
    <w:rsid w:val="009F199F"/>
    <w:rsid w:val="009F313E"/>
    <w:rsid w:val="009F4100"/>
    <w:rsid w:val="009F4B86"/>
    <w:rsid w:val="009F50A4"/>
    <w:rsid w:val="009F558E"/>
    <w:rsid w:val="009F6620"/>
    <w:rsid w:val="009F6C78"/>
    <w:rsid w:val="00A005EA"/>
    <w:rsid w:val="00A03EC6"/>
    <w:rsid w:val="00A05812"/>
    <w:rsid w:val="00A16FFB"/>
    <w:rsid w:val="00A17ED6"/>
    <w:rsid w:val="00A2131A"/>
    <w:rsid w:val="00A21E6D"/>
    <w:rsid w:val="00A22D1D"/>
    <w:rsid w:val="00A2518C"/>
    <w:rsid w:val="00A25E0B"/>
    <w:rsid w:val="00A27830"/>
    <w:rsid w:val="00A30607"/>
    <w:rsid w:val="00A30D25"/>
    <w:rsid w:val="00A30F63"/>
    <w:rsid w:val="00A32ED5"/>
    <w:rsid w:val="00A3775B"/>
    <w:rsid w:val="00A45709"/>
    <w:rsid w:val="00A5213C"/>
    <w:rsid w:val="00A52E2E"/>
    <w:rsid w:val="00A53CB6"/>
    <w:rsid w:val="00A56121"/>
    <w:rsid w:val="00A56336"/>
    <w:rsid w:val="00A57087"/>
    <w:rsid w:val="00A60D46"/>
    <w:rsid w:val="00A61C68"/>
    <w:rsid w:val="00A61CBB"/>
    <w:rsid w:val="00A6334D"/>
    <w:rsid w:val="00A63A05"/>
    <w:rsid w:val="00A63CC4"/>
    <w:rsid w:val="00A66875"/>
    <w:rsid w:val="00A70756"/>
    <w:rsid w:val="00A714C4"/>
    <w:rsid w:val="00A721E1"/>
    <w:rsid w:val="00A72F25"/>
    <w:rsid w:val="00A732C3"/>
    <w:rsid w:val="00A767A0"/>
    <w:rsid w:val="00A777B6"/>
    <w:rsid w:val="00A77D7D"/>
    <w:rsid w:val="00A77E28"/>
    <w:rsid w:val="00A82DC1"/>
    <w:rsid w:val="00A84A96"/>
    <w:rsid w:val="00A912DF"/>
    <w:rsid w:val="00A92293"/>
    <w:rsid w:val="00A92D16"/>
    <w:rsid w:val="00A93427"/>
    <w:rsid w:val="00A9710B"/>
    <w:rsid w:val="00A9726A"/>
    <w:rsid w:val="00AA1970"/>
    <w:rsid w:val="00AA48A7"/>
    <w:rsid w:val="00AA5CB1"/>
    <w:rsid w:val="00AB0C41"/>
    <w:rsid w:val="00AB17DC"/>
    <w:rsid w:val="00AB1AB9"/>
    <w:rsid w:val="00AB3894"/>
    <w:rsid w:val="00AB4135"/>
    <w:rsid w:val="00AB480F"/>
    <w:rsid w:val="00AB5ADC"/>
    <w:rsid w:val="00AB5E23"/>
    <w:rsid w:val="00AB5F56"/>
    <w:rsid w:val="00AB6005"/>
    <w:rsid w:val="00AB7D4C"/>
    <w:rsid w:val="00AC09F1"/>
    <w:rsid w:val="00AC1EFA"/>
    <w:rsid w:val="00AC4D91"/>
    <w:rsid w:val="00AC60A0"/>
    <w:rsid w:val="00AC6159"/>
    <w:rsid w:val="00AD00E0"/>
    <w:rsid w:val="00AD13FF"/>
    <w:rsid w:val="00AD4DA1"/>
    <w:rsid w:val="00AD5B97"/>
    <w:rsid w:val="00AE1145"/>
    <w:rsid w:val="00AE139B"/>
    <w:rsid w:val="00AE28AA"/>
    <w:rsid w:val="00AE3AAD"/>
    <w:rsid w:val="00AE3EB6"/>
    <w:rsid w:val="00AE4732"/>
    <w:rsid w:val="00AE6B99"/>
    <w:rsid w:val="00AE772C"/>
    <w:rsid w:val="00AF1071"/>
    <w:rsid w:val="00AF24B9"/>
    <w:rsid w:val="00AF2864"/>
    <w:rsid w:val="00AF4150"/>
    <w:rsid w:val="00AF4986"/>
    <w:rsid w:val="00B003C9"/>
    <w:rsid w:val="00B0051E"/>
    <w:rsid w:val="00B038FF"/>
    <w:rsid w:val="00B04FF4"/>
    <w:rsid w:val="00B0582F"/>
    <w:rsid w:val="00B07AB4"/>
    <w:rsid w:val="00B10B83"/>
    <w:rsid w:val="00B13725"/>
    <w:rsid w:val="00B13750"/>
    <w:rsid w:val="00B14C0D"/>
    <w:rsid w:val="00B214B3"/>
    <w:rsid w:val="00B22E2E"/>
    <w:rsid w:val="00B254B0"/>
    <w:rsid w:val="00B2607B"/>
    <w:rsid w:val="00B32D6B"/>
    <w:rsid w:val="00B33ADC"/>
    <w:rsid w:val="00B342B6"/>
    <w:rsid w:val="00B3611E"/>
    <w:rsid w:val="00B4014C"/>
    <w:rsid w:val="00B4030C"/>
    <w:rsid w:val="00B4157E"/>
    <w:rsid w:val="00B425BC"/>
    <w:rsid w:val="00B43EE7"/>
    <w:rsid w:val="00B453C7"/>
    <w:rsid w:val="00B476DF"/>
    <w:rsid w:val="00B47751"/>
    <w:rsid w:val="00B47B8E"/>
    <w:rsid w:val="00B53BD8"/>
    <w:rsid w:val="00B55F3F"/>
    <w:rsid w:val="00B5690B"/>
    <w:rsid w:val="00B572EB"/>
    <w:rsid w:val="00B57E2A"/>
    <w:rsid w:val="00B6036F"/>
    <w:rsid w:val="00B61A01"/>
    <w:rsid w:val="00B63F58"/>
    <w:rsid w:val="00B641F6"/>
    <w:rsid w:val="00B65BBB"/>
    <w:rsid w:val="00B66F9B"/>
    <w:rsid w:val="00B72BC2"/>
    <w:rsid w:val="00B74110"/>
    <w:rsid w:val="00B75E6C"/>
    <w:rsid w:val="00B7720B"/>
    <w:rsid w:val="00B81268"/>
    <w:rsid w:val="00B82517"/>
    <w:rsid w:val="00B827A2"/>
    <w:rsid w:val="00B85046"/>
    <w:rsid w:val="00B8665D"/>
    <w:rsid w:val="00B86E3A"/>
    <w:rsid w:val="00B90193"/>
    <w:rsid w:val="00B924F0"/>
    <w:rsid w:val="00B94D3E"/>
    <w:rsid w:val="00B973FD"/>
    <w:rsid w:val="00BA0DDE"/>
    <w:rsid w:val="00BA1368"/>
    <w:rsid w:val="00BA1432"/>
    <w:rsid w:val="00BA189F"/>
    <w:rsid w:val="00BA2301"/>
    <w:rsid w:val="00BA3BD9"/>
    <w:rsid w:val="00BA4097"/>
    <w:rsid w:val="00BB32E2"/>
    <w:rsid w:val="00BB799F"/>
    <w:rsid w:val="00BB79A4"/>
    <w:rsid w:val="00BC086D"/>
    <w:rsid w:val="00BC157C"/>
    <w:rsid w:val="00BC1E6D"/>
    <w:rsid w:val="00BC4531"/>
    <w:rsid w:val="00BC4A99"/>
    <w:rsid w:val="00BC6260"/>
    <w:rsid w:val="00BD0D04"/>
    <w:rsid w:val="00BD0F98"/>
    <w:rsid w:val="00BD21EF"/>
    <w:rsid w:val="00BD6F9D"/>
    <w:rsid w:val="00BD7CB9"/>
    <w:rsid w:val="00BE2603"/>
    <w:rsid w:val="00BE2719"/>
    <w:rsid w:val="00BE6FE8"/>
    <w:rsid w:val="00BE746C"/>
    <w:rsid w:val="00BE7F08"/>
    <w:rsid w:val="00BF00E4"/>
    <w:rsid w:val="00BF0A4A"/>
    <w:rsid w:val="00BF1E52"/>
    <w:rsid w:val="00BF1ED5"/>
    <w:rsid w:val="00BF4D03"/>
    <w:rsid w:val="00BF5B27"/>
    <w:rsid w:val="00BF690F"/>
    <w:rsid w:val="00BF6ACC"/>
    <w:rsid w:val="00C01236"/>
    <w:rsid w:val="00C042F7"/>
    <w:rsid w:val="00C12330"/>
    <w:rsid w:val="00C12B68"/>
    <w:rsid w:val="00C13D67"/>
    <w:rsid w:val="00C15DC9"/>
    <w:rsid w:val="00C15F69"/>
    <w:rsid w:val="00C1644A"/>
    <w:rsid w:val="00C17CAA"/>
    <w:rsid w:val="00C23528"/>
    <w:rsid w:val="00C241B3"/>
    <w:rsid w:val="00C24A5B"/>
    <w:rsid w:val="00C25831"/>
    <w:rsid w:val="00C26960"/>
    <w:rsid w:val="00C311D6"/>
    <w:rsid w:val="00C33491"/>
    <w:rsid w:val="00C36B93"/>
    <w:rsid w:val="00C37B51"/>
    <w:rsid w:val="00C40150"/>
    <w:rsid w:val="00C414A9"/>
    <w:rsid w:val="00C41B4A"/>
    <w:rsid w:val="00C41C96"/>
    <w:rsid w:val="00C459C3"/>
    <w:rsid w:val="00C467DC"/>
    <w:rsid w:val="00C46FF4"/>
    <w:rsid w:val="00C52445"/>
    <w:rsid w:val="00C56765"/>
    <w:rsid w:val="00C605C5"/>
    <w:rsid w:val="00C620B9"/>
    <w:rsid w:val="00C63533"/>
    <w:rsid w:val="00C6574A"/>
    <w:rsid w:val="00C71CBF"/>
    <w:rsid w:val="00C727B4"/>
    <w:rsid w:val="00C759B3"/>
    <w:rsid w:val="00C7615B"/>
    <w:rsid w:val="00C76DBD"/>
    <w:rsid w:val="00C807FD"/>
    <w:rsid w:val="00C8170D"/>
    <w:rsid w:val="00C8228E"/>
    <w:rsid w:val="00C832E1"/>
    <w:rsid w:val="00C83DFC"/>
    <w:rsid w:val="00C83EFA"/>
    <w:rsid w:val="00C845A9"/>
    <w:rsid w:val="00C85240"/>
    <w:rsid w:val="00C852E2"/>
    <w:rsid w:val="00C866B3"/>
    <w:rsid w:val="00C8777B"/>
    <w:rsid w:val="00C90808"/>
    <w:rsid w:val="00C92D56"/>
    <w:rsid w:val="00C93404"/>
    <w:rsid w:val="00C942AF"/>
    <w:rsid w:val="00C94D02"/>
    <w:rsid w:val="00C96EB6"/>
    <w:rsid w:val="00CA03FB"/>
    <w:rsid w:val="00CA10CC"/>
    <w:rsid w:val="00CA13CA"/>
    <w:rsid w:val="00CB1F0C"/>
    <w:rsid w:val="00CB2D26"/>
    <w:rsid w:val="00CB2F3C"/>
    <w:rsid w:val="00CB393C"/>
    <w:rsid w:val="00CB7EB9"/>
    <w:rsid w:val="00CC167A"/>
    <w:rsid w:val="00CC6139"/>
    <w:rsid w:val="00CC6F3A"/>
    <w:rsid w:val="00CD1FE6"/>
    <w:rsid w:val="00CD2EC7"/>
    <w:rsid w:val="00CD35D2"/>
    <w:rsid w:val="00CD39D4"/>
    <w:rsid w:val="00CD3E34"/>
    <w:rsid w:val="00CD45CF"/>
    <w:rsid w:val="00CD5063"/>
    <w:rsid w:val="00CD50C8"/>
    <w:rsid w:val="00CD6A11"/>
    <w:rsid w:val="00CE156C"/>
    <w:rsid w:val="00CE214A"/>
    <w:rsid w:val="00CE46FC"/>
    <w:rsid w:val="00CE67B5"/>
    <w:rsid w:val="00CF171E"/>
    <w:rsid w:val="00CF4B78"/>
    <w:rsid w:val="00CF4E5D"/>
    <w:rsid w:val="00D020BB"/>
    <w:rsid w:val="00D02ECC"/>
    <w:rsid w:val="00D05770"/>
    <w:rsid w:val="00D06B2E"/>
    <w:rsid w:val="00D0778E"/>
    <w:rsid w:val="00D103CC"/>
    <w:rsid w:val="00D10A4C"/>
    <w:rsid w:val="00D111F1"/>
    <w:rsid w:val="00D122A6"/>
    <w:rsid w:val="00D12C16"/>
    <w:rsid w:val="00D14005"/>
    <w:rsid w:val="00D14EF2"/>
    <w:rsid w:val="00D212FE"/>
    <w:rsid w:val="00D21B60"/>
    <w:rsid w:val="00D2231A"/>
    <w:rsid w:val="00D225D3"/>
    <w:rsid w:val="00D24DB7"/>
    <w:rsid w:val="00D3234B"/>
    <w:rsid w:val="00D32787"/>
    <w:rsid w:val="00D33AB4"/>
    <w:rsid w:val="00D36679"/>
    <w:rsid w:val="00D3763B"/>
    <w:rsid w:val="00D405EF"/>
    <w:rsid w:val="00D40D92"/>
    <w:rsid w:val="00D4149F"/>
    <w:rsid w:val="00D41688"/>
    <w:rsid w:val="00D42647"/>
    <w:rsid w:val="00D431ED"/>
    <w:rsid w:val="00D436BB"/>
    <w:rsid w:val="00D44095"/>
    <w:rsid w:val="00D44CEC"/>
    <w:rsid w:val="00D46CB3"/>
    <w:rsid w:val="00D473E9"/>
    <w:rsid w:val="00D51B72"/>
    <w:rsid w:val="00D52AFE"/>
    <w:rsid w:val="00D54F1E"/>
    <w:rsid w:val="00D55D2D"/>
    <w:rsid w:val="00D60665"/>
    <w:rsid w:val="00D61F5F"/>
    <w:rsid w:val="00D61F9E"/>
    <w:rsid w:val="00D63641"/>
    <w:rsid w:val="00D64F6F"/>
    <w:rsid w:val="00D653BD"/>
    <w:rsid w:val="00D72E98"/>
    <w:rsid w:val="00D80939"/>
    <w:rsid w:val="00D81F24"/>
    <w:rsid w:val="00D82755"/>
    <w:rsid w:val="00D82F0D"/>
    <w:rsid w:val="00D844A0"/>
    <w:rsid w:val="00D85505"/>
    <w:rsid w:val="00D87CF8"/>
    <w:rsid w:val="00D92DA4"/>
    <w:rsid w:val="00D975E4"/>
    <w:rsid w:val="00DA10F1"/>
    <w:rsid w:val="00DA32AB"/>
    <w:rsid w:val="00DA570B"/>
    <w:rsid w:val="00DA59DA"/>
    <w:rsid w:val="00DB1CE7"/>
    <w:rsid w:val="00DB2E7F"/>
    <w:rsid w:val="00DB67D1"/>
    <w:rsid w:val="00DC0DB9"/>
    <w:rsid w:val="00DC0EA5"/>
    <w:rsid w:val="00DC1D1F"/>
    <w:rsid w:val="00DC3A3D"/>
    <w:rsid w:val="00DC4D38"/>
    <w:rsid w:val="00DC56C1"/>
    <w:rsid w:val="00DD42CF"/>
    <w:rsid w:val="00DD446A"/>
    <w:rsid w:val="00DD52F5"/>
    <w:rsid w:val="00DD6C05"/>
    <w:rsid w:val="00DD717D"/>
    <w:rsid w:val="00DE0226"/>
    <w:rsid w:val="00DE078D"/>
    <w:rsid w:val="00DE0CAC"/>
    <w:rsid w:val="00DE1D6E"/>
    <w:rsid w:val="00DE3DB6"/>
    <w:rsid w:val="00DE46E9"/>
    <w:rsid w:val="00DE62FF"/>
    <w:rsid w:val="00DE6671"/>
    <w:rsid w:val="00DE712F"/>
    <w:rsid w:val="00DE769B"/>
    <w:rsid w:val="00DF1BF4"/>
    <w:rsid w:val="00DF3686"/>
    <w:rsid w:val="00DF6D1B"/>
    <w:rsid w:val="00E0167E"/>
    <w:rsid w:val="00E04337"/>
    <w:rsid w:val="00E066A5"/>
    <w:rsid w:val="00E06B8B"/>
    <w:rsid w:val="00E15F05"/>
    <w:rsid w:val="00E15F1B"/>
    <w:rsid w:val="00E2186D"/>
    <w:rsid w:val="00E23566"/>
    <w:rsid w:val="00E23A43"/>
    <w:rsid w:val="00E23F29"/>
    <w:rsid w:val="00E31B15"/>
    <w:rsid w:val="00E31DE2"/>
    <w:rsid w:val="00E36B7D"/>
    <w:rsid w:val="00E37FE1"/>
    <w:rsid w:val="00E41006"/>
    <w:rsid w:val="00E4524B"/>
    <w:rsid w:val="00E475D5"/>
    <w:rsid w:val="00E5467E"/>
    <w:rsid w:val="00E56FBA"/>
    <w:rsid w:val="00E6070D"/>
    <w:rsid w:val="00E6254D"/>
    <w:rsid w:val="00E655B9"/>
    <w:rsid w:val="00E6583B"/>
    <w:rsid w:val="00E70ABD"/>
    <w:rsid w:val="00E70DB4"/>
    <w:rsid w:val="00E72423"/>
    <w:rsid w:val="00E7406B"/>
    <w:rsid w:val="00E74CD5"/>
    <w:rsid w:val="00E75E8B"/>
    <w:rsid w:val="00E802C2"/>
    <w:rsid w:val="00E809DF"/>
    <w:rsid w:val="00E81D5E"/>
    <w:rsid w:val="00E86080"/>
    <w:rsid w:val="00E86CA2"/>
    <w:rsid w:val="00E86E94"/>
    <w:rsid w:val="00E879C2"/>
    <w:rsid w:val="00E87B59"/>
    <w:rsid w:val="00E87D60"/>
    <w:rsid w:val="00E91626"/>
    <w:rsid w:val="00EA113F"/>
    <w:rsid w:val="00EA1411"/>
    <w:rsid w:val="00EA2CA1"/>
    <w:rsid w:val="00EA52F0"/>
    <w:rsid w:val="00EA5791"/>
    <w:rsid w:val="00EA6522"/>
    <w:rsid w:val="00EA749F"/>
    <w:rsid w:val="00EB2994"/>
    <w:rsid w:val="00EB5755"/>
    <w:rsid w:val="00EB61B9"/>
    <w:rsid w:val="00EB69BA"/>
    <w:rsid w:val="00EB6BDA"/>
    <w:rsid w:val="00EB6DED"/>
    <w:rsid w:val="00EB6F0A"/>
    <w:rsid w:val="00EC0317"/>
    <w:rsid w:val="00EC08A0"/>
    <w:rsid w:val="00EC0B5F"/>
    <w:rsid w:val="00EC29BB"/>
    <w:rsid w:val="00EC2A73"/>
    <w:rsid w:val="00EC312B"/>
    <w:rsid w:val="00EC3E9D"/>
    <w:rsid w:val="00EC3F57"/>
    <w:rsid w:val="00EC42CB"/>
    <w:rsid w:val="00EC4E1A"/>
    <w:rsid w:val="00EC5A3D"/>
    <w:rsid w:val="00EC752C"/>
    <w:rsid w:val="00ED012A"/>
    <w:rsid w:val="00ED0BBC"/>
    <w:rsid w:val="00ED45E6"/>
    <w:rsid w:val="00ED562D"/>
    <w:rsid w:val="00ED6890"/>
    <w:rsid w:val="00ED6BA7"/>
    <w:rsid w:val="00ED7166"/>
    <w:rsid w:val="00EE0272"/>
    <w:rsid w:val="00EE2032"/>
    <w:rsid w:val="00EF288A"/>
    <w:rsid w:val="00EF4E8E"/>
    <w:rsid w:val="00EF5156"/>
    <w:rsid w:val="00EF6EAD"/>
    <w:rsid w:val="00F00BE7"/>
    <w:rsid w:val="00F00E29"/>
    <w:rsid w:val="00F0332A"/>
    <w:rsid w:val="00F04BFE"/>
    <w:rsid w:val="00F06991"/>
    <w:rsid w:val="00F079FD"/>
    <w:rsid w:val="00F07C5E"/>
    <w:rsid w:val="00F14103"/>
    <w:rsid w:val="00F1437E"/>
    <w:rsid w:val="00F1498D"/>
    <w:rsid w:val="00F2211E"/>
    <w:rsid w:val="00F2211F"/>
    <w:rsid w:val="00F22489"/>
    <w:rsid w:val="00F23878"/>
    <w:rsid w:val="00F23AC8"/>
    <w:rsid w:val="00F23E60"/>
    <w:rsid w:val="00F2568A"/>
    <w:rsid w:val="00F25E4B"/>
    <w:rsid w:val="00F30FBF"/>
    <w:rsid w:val="00F3257A"/>
    <w:rsid w:val="00F337BB"/>
    <w:rsid w:val="00F34A12"/>
    <w:rsid w:val="00F37E23"/>
    <w:rsid w:val="00F41E42"/>
    <w:rsid w:val="00F44456"/>
    <w:rsid w:val="00F44FBD"/>
    <w:rsid w:val="00F45036"/>
    <w:rsid w:val="00F47901"/>
    <w:rsid w:val="00F50609"/>
    <w:rsid w:val="00F52CDA"/>
    <w:rsid w:val="00F60141"/>
    <w:rsid w:val="00F62DA0"/>
    <w:rsid w:val="00F6315A"/>
    <w:rsid w:val="00F63400"/>
    <w:rsid w:val="00F65433"/>
    <w:rsid w:val="00F66192"/>
    <w:rsid w:val="00F71363"/>
    <w:rsid w:val="00F7172D"/>
    <w:rsid w:val="00F72148"/>
    <w:rsid w:val="00F76C22"/>
    <w:rsid w:val="00F84105"/>
    <w:rsid w:val="00F85BDD"/>
    <w:rsid w:val="00F9077D"/>
    <w:rsid w:val="00F9395E"/>
    <w:rsid w:val="00F972E7"/>
    <w:rsid w:val="00FA08FB"/>
    <w:rsid w:val="00FA1F7B"/>
    <w:rsid w:val="00FB1751"/>
    <w:rsid w:val="00FB4214"/>
    <w:rsid w:val="00FC0F66"/>
    <w:rsid w:val="00FC2289"/>
    <w:rsid w:val="00FC3463"/>
    <w:rsid w:val="00FC4AD0"/>
    <w:rsid w:val="00FC4C0F"/>
    <w:rsid w:val="00FC79C3"/>
    <w:rsid w:val="00FD0966"/>
    <w:rsid w:val="00FD18B0"/>
    <w:rsid w:val="00FD70C0"/>
    <w:rsid w:val="00FD7F26"/>
    <w:rsid w:val="00FE0F90"/>
    <w:rsid w:val="00FE15FE"/>
    <w:rsid w:val="00FE3C95"/>
    <w:rsid w:val="00FE5805"/>
    <w:rsid w:val="00FE6ED6"/>
    <w:rsid w:val="00FE711D"/>
    <w:rsid w:val="00FF14E9"/>
    <w:rsid w:val="00FF2950"/>
    <w:rsid w:val="00FF432A"/>
    <w:rsid w:val="00FF7A32"/>
    <w:rsid w:val="082779ED"/>
    <w:rsid w:val="0BC04410"/>
    <w:rsid w:val="0C1D53EF"/>
    <w:rsid w:val="11146D91"/>
    <w:rsid w:val="139E6534"/>
    <w:rsid w:val="13B518E3"/>
    <w:rsid w:val="1A4A2C33"/>
    <w:rsid w:val="1CD714E1"/>
    <w:rsid w:val="1D3E218A"/>
    <w:rsid w:val="21783778"/>
    <w:rsid w:val="21AF619C"/>
    <w:rsid w:val="286B52E0"/>
    <w:rsid w:val="28D5125C"/>
    <w:rsid w:val="2DFF5C06"/>
    <w:rsid w:val="31476967"/>
    <w:rsid w:val="32AF3222"/>
    <w:rsid w:val="3C791709"/>
    <w:rsid w:val="3DE6611C"/>
    <w:rsid w:val="3F00466A"/>
    <w:rsid w:val="403C4688"/>
    <w:rsid w:val="42C836BD"/>
    <w:rsid w:val="45DB74A8"/>
    <w:rsid w:val="476211EC"/>
    <w:rsid w:val="49487945"/>
    <w:rsid w:val="530A3ED6"/>
    <w:rsid w:val="541915C6"/>
    <w:rsid w:val="552846C5"/>
    <w:rsid w:val="5B747699"/>
    <w:rsid w:val="5CE042FB"/>
    <w:rsid w:val="5E5757D7"/>
    <w:rsid w:val="5E805D67"/>
    <w:rsid w:val="65803F95"/>
    <w:rsid w:val="667B76B0"/>
    <w:rsid w:val="6BFD1562"/>
    <w:rsid w:val="6FCD308E"/>
    <w:rsid w:val="709D2EA4"/>
    <w:rsid w:val="7259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1C2B57"/>
  <w15:docId w15:val="{1E1303C8-8F1F-4AD5-8955-AFE838C2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uiPriority w:val="99"/>
    <w:semiHidden/>
    <w:unhideWhenUsed/>
    <w:qFormat/>
    <w:pPr>
      <w:spacing w:after="0" w:line="240" w:lineRule="auto"/>
      <w:jc w:val="both"/>
    </w:pPr>
    <w:rPr>
      <w:rFonts w:ascii="Times New Roman" w:hAnsi="Times New Roman"/>
      <w:kern w:val="18"/>
      <w:sz w:val="24"/>
      <w:szCs w:val="2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pPr>
      <w:spacing w:after="0" w:line="240" w:lineRule="auto"/>
    </w:pPr>
    <w:rPr>
      <w:rFonts w:eastAsia="Times New Roman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MY" w:eastAsia="en-MY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MY" w:eastAsia="en-MY"/>
    </w:rPr>
  </w:style>
  <w:style w:type="paragraph" w:customStyle="1" w:styleId="Title-Professional">
    <w:name w:val="Title - Professional"/>
    <w:qFormat/>
    <w:pPr>
      <w:jc w:val="center"/>
    </w:pPr>
    <w:rPr>
      <w:rFonts w:ascii="Arial Black" w:eastAsia="Times New Roman" w:hAnsi="Arial Black"/>
      <w:color w:val="000000"/>
      <w:kern w:val="28"/>
      <w:sz w:val="144"/>
      <w:szCs w:val="144"/>
      <w:lang w:val="en-MY" w:eastAsia="en-MY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sz w:val="20"/>
      <w:szCs w:val="20"/>
      <w:lang w:val="en-MY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 w:cs="Times New Roman"/>
      <w:lang w:val="en-MY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libri" w:eastAsia="Times New Roman" w:hAnsi="Calibri" w:cs="Times New Roman"/>
      <w:lang w:val="en-US" w:eastAsia="en-US" w:bidi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ms-MY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2"/>
      <w:szCs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wordsection1">
    <w:name w:val="wordsection1"/>
    <w:basedOn w:val="Normal"/>
    <w:uiPriority w:val="99"/>
    <w:qFormat/>
    <w:pPr>
      <w:spacing w:after="0" w:line="240" w:lineRule="auto"/>
    </w:pPr>
    <w:rPr>
      <w:rFonts w:ascii="Times New Roman" w:hAnsi="Times New Roman"/>
      <w:sz w:val="24"/>
      <w:szCs w:val="24"/>
      <w:lang w:val="en-MY"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qFormat/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chart" Target="charts/chart1.xml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hyperlink" Target="https://open.dosm.gov.my/" TargetMode="External"/><Relationship Id="rId14" Type="http://schemas.openxmlformats.org/officeDocument/2006/relationships/chart" Target="charts/chart4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21.58.58\mm%202024\3.%20CU\2025\ST2%202025\6.%20Penerbitan\4.%20Kenyataan%20Media\Working%20File%20Media%20Statement%20CU%20ST2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21.58.58\mm%202024\3.%20CU\2025\ST2%202025\6.%20Penerbitan\4.%20Kenyataan%20Media\Working%20File%20Media%20Statement%20CU%20ST2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21.58.58\mm%202024\3.%20CU\2025\ST2%202025\6.%20Penerbitan\4.%20Kenyataan%20Media\Working%20File%20Media%20Statement%20CU%20ST2%2020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21.58.58\mm%202024\3.%20CU\2025\ST2%202025\6.%20Penerbitan\4.%20Kenyataan%20Media\Working%20File%20Media%20Statement%20CU%20ST2%202025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21.58.58\mm%202024\3.%20CU\2025\ST2%202025\6.%20Penerbitan\4.%20Kenyataan%20Media\Working%20File%20Media%20Statement%20CU%20ST2%202025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10.21.58.58\mm%202024\3.%20CU\2025\ST2%202025\6.%20Penerbitan\4.%20Kenyataan%20Media\Working%20File%20Media%20Statement%20CU%20ST2%2020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5781799468221999E-2"/>
          <c:y val="0.20671389826700801"/>
          <c:w val="0.97212453898275997"/>
          <c:h val="0.44327320114984697"/>
        </c:manualLayout>
      </c:layout>
      <c:lineChart>
        <c:grouping val="standard"/>
        <c:varyColors val="0"/>
        <c:ser>
          <c:idx val="0"/>
          <c:order val="0"/>
          <c:spPr>
            <a:ln w="19050" cap="rnd" cmpd="sng" algn="ctr">
              <a:solidFill>
                <a:srgbClr val="CCCC04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5">
                  <a:lumMod val="60000"/>
                  <a:lumOff val="40000"/>
                </a:schemeClr>
              </a:solidFill>
              <a:ln w="0" cap="flat" cmpd="sng" algn="ctr">
                <a:solidFill>
                  <a:schemeClr val="bg2">
                    <a:lumMod val="50000"/>
                    <a:alpha val="99000"/>
                  </a:schemeClr>
                </a:solidFill>
                <a:bevel/>
              </a:ln>
              <a:effectLst/>
            </c:spPr>
          </c:marker>
          <c:dLbls>
            <c:dLbl>
              <c:idx val="2"/>
              <c:layout>
                <c:manualLayout>
                  <c:x val="-5.1462389570288997E-3"/>
                  <c:y val="7.4981254686328396E-3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1C-4A27-AD7B-E5BF0449E22B}"/>
                </c:ext>
              </c:extLst>
            </c:dLbl>
            <c:dLbl>
              <c:idx val="6"/>
              <c:layout>
                <c:manualLayout>
                  <c:x val="-9.0059181748005802E-3"/>
                  <c:y val="3.7490627343164198E-3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1C-4A27-AD7B-E5BF0449E22B}"/>
                </c:ext>
              </c:extLst>
            </c:dLbl>
            <c:dLbl>
              <c:idx val="7"/>
              <c:layout>
                <c:manualLayout>
                  <c:x val="-7.71935843554336E-3"/>
                  <c:y val="1.8745313671582099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61C-4A27-AD7B-E5BF0449E22B}"/>
                </c:ext>
              </c:extLst>
            </c:dLbl>
            <c:dLbl>
              <c:idx val="8"/>
              <c:layout>
                <c:manualLayout>
                  <c:x val="-6.4327986962861303E-3"/>
                  <c:y val="2.2494376405898499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61C-4A27-AD7B-E5BF0449E22B}"/>
                </c:ext>
              </c:extLst>
            </c:dLbl>
            <c:dLbl>
              <c:idx val="9"/>
              <c:layout>
                <c:manualLayout>
                  <c:x val="-1.1579037653315E-2"/>
                  <c:y val="-2.2494376405898499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61C-4A27-AD7B-E5BF0449E22B}"/>
                </c:ext>
              </c:extLst>
            </c:dLbl>
            <c:dLbl>
              <c:idx val="10"/>
              <c:layout>
                <c:manualLayout>
                  <c:x val="-7.71935843554336E-3"/>
                  <c:y val="-1.49962509372657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61C-4A27-AD7B-E5BF0449E22B}"/>
                </c:ext>
              </c:extLst>
            </c:dLbl>
            <c:dLbl>
              <c:idx val="11"/>
              <c:layout>
                <c:manualLayout>
                  <c:x val="-3.85967921777168E-3"/>
                  <c:y val="-3.7490627343164198E-3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61C-4A27-AD7B-E5BF0449E22B}"/>
                </c:ext>
              </c:extLst>
            </c:dLbl>
            <c:dLbl>
              <c:idx val="12"/>
              <c:layout>
                <c:manualLayout>
                  <c:x val="-5.1462389570288997E-3"/>
                  <c:y val="-3.7490627343164197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61C-4A27-AD7B-E5BF0449E22B}"/>
                </c:ext>
              </c:extLst>
            </c:dLbl>
            <c:dLbl>
              <c:idx val="13"/>
              <c:layout>
                <c:manualLayout>
                  <c:x val="-3.85967921777168E-3"/>
                  <c:y val="-3.7490627343164198E-3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61C-4A27-AD7B-E5BF0449E22B}"/>
                </c:ext>
              </c:extLst>
            </c:dLbl>
            <c:dLbl>
              <c:idx val="14"/>
              <c:layout>
                <c:manualLayout>
                  <c:x val="-1.2865597392572299E-3"/>
                  <c:y val="1.49962509372657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61C-4A27-AD7B-E5BF0449E22B}"/>
                </c:ext>
              </c:extLst>
            </c:dLbl>
            <c:dLbl>
              <c:idx val="15"/>
              <c:layout>
                <c:manualLayout>
                  <c:x val="1.0292477914057799E-2"/>
                  <c:y val="-1.4996250937265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pPr defTabSz="914400">
                      <a:def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2" charset="0"/>
                        <a:ea typeface="+mn-ea"/>
                        <a:cs typeface="Arial" panose="020B0604020202020204" pitchFamily="2" charset="0"/>
                      </a:defRPr>
                    </a:pPr>
                    <a:r>
                      <a:rPr lang="en-US"/>
                      <a:t>82.</a:t>
                    </a:r>
                    <a:r>
                      <a:rPr lang="en-US" altLang="en-US"/>
                      <a:t>5</a:t>
                    </a:r>
                  </a:p>
                </c:rich>
              </c:tx>
              <c:spPr>
                <a:solidFill>
                  <a:schemeClr val="accent1">
                    <a:lumMod val="20000"/>
                    <a:lumOff val="80000"/>
                  </a:schemeClr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/>
                <a:lstStyle/>
                <a:p>
                  <a:pPr defTabSz="91440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2" charset="0"/>
                      <a:ea typeface="+mn-ea"/>
                      <a:cs typeface="Arial" panose="020B0604020202020204" pitchFamily="2" charset="0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61C-4A27-AD7B-E5BF0449E22B}"/>
                </c:ext>
              </c:extLst>
            </c:dLbl>
            <c:dLbl>
              <c:idx val="17"/>
              <c:layout>
                <c:manualLayout>
                  <c:x val="-9.0059181748005802E-3"/>
                  <c:y val="3.7490627343164198E-3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61C-4A27-AD7B-E5BF0449E22B}"/>
                </c:ext>
              </c:extLst>
            </c:dLbl>
            <c:dLbl>
              <c:idx val="18"/>
              <c:layout>
                <c:manualLayout>
                  <c:x val="-2.5731194785144499E-3"/>
                  <c:y val="1.12471882029493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61C-4A27-AD7B-E5BF0449E22B}"/>
                </c:ext>
              </c:extLst>
            </c:dLbl>
            <c:dLbl>
              <c:idx val="22"/>
              <c:layout>
                <c:manualLayout>
                  <c:x val="0"/>
                  <c:y val="-2.2494376405898499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61C-4A27-AD7B-E5BF0449E22B}"/>
                </c:ext>
              </c:extLst>
            </c:dLbl>
            <c:dLbl>
              <c:idx val="23"/>
              <c:layout>
                <c:manualLayout>
                  <c:x val="-3.394369151642062E-2"/>
                  <c:y val="-6.547940751459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61C-4A27-AD7B-E5BF0449E22B}"/>
                </c:ext>
              </c:extLst>
            </c:dLbl>
            <c:dLbl>
              <c:idx val="24"/>
              <c:layout>
                <c:manualLayout>
                  <c:x val="-5.1462389570288997E-3"/>
                  <c:y val="-3.7490627343164198E-3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61C-4A27-AD7B-E5BF0449E22B}"/>
                </c:ext>
              </c:extLst>
            </c:dLbl>
            <c:dLbl>
              <c:idx val="25"/>
              <c:layout>
                <c:manualLayout>
                  <c:x val="-2.5731194785144499E-3"/>
                  <c:y val="1.49962509372657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61C-4A27-AD7B-E5BF0449E22B}"/>
                </c:ext>
              </c:extLst>
            </c:dLbl>
            <c:dLbl>
              <c:idx val="27"/>
              <c:layout>
                <c:manualLayout>
                  <c:x val="2.5731194785144499E-3"/>
                  <c:y val="-1.8745313671582099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61C-4A27-AD7B-E5BF0449E22B}"/>
                </c:ext>
              </c:extLst>
            </c:dLbl>
            <c:dLbl>
              <c:idx val="29"/>
              <c:layout>
                <c:manualLayout>
                  <c:x val="0"/>
                  <c:y val="-2.6243439140214899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61C-4A27-AD7B-E5BF0449E22B}"/>
                </c:ext>
              </c:extLst>
            </c:dLbl>
            <c:dLbl>
              <c:idx val="30"/>
              <c:layout>
                <c:manualLayout>
                  <c:x val="-3.85967921777168E-3"/>
                  <c:y val="1.49962509372657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61C-4A27-AD7B-E5BF0449E22B}"/>
                </c:ext>
              </c:extLst>
            </c:dLbl>
            <c:dLbl>
              <c:idx val="31"/>
              <c:layout>
                <c:manualLayout>
                  <c:x val="-1.0292477914057799E-2"/>
                  <c:y val="-2.2494376405898499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61C-4A27-AD7B-E5BF0449E22B}"/>
                </c:ext>
              </c:extLst>
            </c:dLbl>
            <c:dLbl>
              <c:idx val="32"/>
              <c:layout>
                <c:manualLayout>
                  <c:x val="-7.71935843554336E-3"/>
                  <c:y val="7.4981254686328396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pPr defTabSz="914400">
                      <a:def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2" charset="0"/>
                        <a:ea typeface="+mn-ea"/>
                        <a:cs typeface="Arial" panose="020B0604020202020204" pitchFamily="2" charset="0"/>
                      </a:defRPr>
                    </a:pPr>
                    <a:r>
                      <a:rPr lang="en-US"/>
                      <a:t>81.</a:t>
                    </a:r>
                    <a:r>
                      <a:rPr lang="en-US" altLang="en-US"/>
                      <a:t>1</a:t>
                    </a:r>
                  </a:p>
                </c:rich>
              </c:tx>
              <c:spPr>
                <a:solidFill>
                  <a:schemeClr val="accent1">
                    <a:lumMod val="20000"/>
                    <a:lumOff val="80000"/>
                  </a:schemeClr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/>
                <a:lstStyle/>
                <a:p>
                  <a:pPr defTabSz="91440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2" charset="0"/>
                      <a:ea typeface="+mn-ea"/>
                      <a:cs typeface="Arial" panose="020B0604020202020204" pitchFamily="2" charset="0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61C-4A27-AD7B-E5BF0449E22B}"/>
                </c:ext>
              </c:extLst>
            </c:dLbl>
            <c:dLbl>
              <c:idx val="33"/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pPr defTabSz="914400">
                      <a:def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2" charset="0"/>
                        <a:ea typeface="+mn-ea"/>
                        <a:cs typeface="Arial" panose="020B0604020202020204" pitchFamily="2" charset="0"/>
                      </a:defRPr>
                    </a:pPr>
                    <a:r>
                      <a:rPr lang="en-US" altLang="en-US"/>
                      <a:t>82.9</a:t>
                    </a:r>
                  </a:p>
                </c:rich>
              </c:tx>
              <c:spPr>
                <a:solidFill>
                  <a:schemeClr val="accent1">
                    <a:lumMod val="20000"/>
                    <a:lumOff val="80000"/>
                  </a:schemeClr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/>
                <a:lstStyle/>
                <a:p>
                  <a:pPr defTabSz="91440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2" charset="0"/>
                      <a:ea typeface="+mn-ea"/>
                      <a:cs typeface="Arial" panose="020B0604020202020204" pitchFamily="2" charset="0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61C-4A27-AD7B-E5BF0449E22B}"/>
                </c:ext>
              </c:extLst>
            </c:dLbl>
            <c:dLbl>
              <c:idx val="34"/>
              <c:layout>
                <c:manualLayout>
                  <c:x val="1.2865597392572299E-3"/>
                  <c:y val="-6.3734066483379204E-2"/>
                </c:manualLayout>
              </c:layout>
              <c:spPr>
                <a:solidFill>
                  <a:schemeClr val="accent1">
                    <a:lumMod val="20000"/>
                    <a:lumOff val="80000"/>
                  </a:schemeClr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/>
                <a:lstStyle/>
                <a:p>
                  <a:pPr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2" charset="0"/>
                      <a:ea typeface="+mn-ea"/>
                      <a:cs typeface="Arial" panose="020B0604020202020204" pitchFamily="2" charset="0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61C-4A27-AD7B-E5BF0449E2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2" charset="0"/>
                    <a:ea typeface="+mn-ea"/>
                    <a:cs typeface="Arial" panose="020B0604020202020204" pitchFamily="2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'Table 1'!$I$3:$BU$4</c:f>
              <c:multiLvlStrCache>
                <c:ptCount val="35"/>
                <c:lvl>
                  <c:pt idx="0">
                    <c:v>2020</c:v>
                  </c:pt>
                  <c:pt idx="1">
                    <c:v>2021</c:v>
                  </c:pt>
                  <c:pt idx="2">
                    <c:v>2022</c:v>
                  </c:pt>
                  <c:pt idx="3">
                    <c:v>2023</c:v>
                  </c:pt>
                  <c:pt idx="4">
                    <c:v>2024</c:v>
                  </c:pt>
                  <c:pt idx="6">
                    <c:v>ST1 2023</c:v>
                  </c:pt>
                  <c:pt idx="7">
                    <c:v>ST2 2023</c:v>
                  </c:pt>
                  <c:pt idx="8">
                    <c:v>ST3 2023</c:v>
                  </c:pt>
                  <c:pt idx="9">
                    <c:v>ST4 2023</c:v>
                  </c:pt>
                  <c:pt idx="10">
                    <c:v>ST1 2024</c:v>
                  </c:pt>
                  <c:pt idx="11">
                    <c:v>ST2 2024</c:v>
                  </c:pt>
                  <c:pt idx="12">
                    <c:v>ST3 2024</c:v>
                  </c:pt>
                  <c:pt idx="13">
                    <c:v>ST4 2024</c:v>
                  </c:pt>
                  <c:pt idx="14">
                    <c:v>ST1 2025</c:v>
                  </c:pt>
                  <c:pt idx="15">
                    <c:v>ST2 2025</c:v>
                  </c:pt>
                  <c:pt idx="17">
                    <c:v>Jan.</c:v>
                  </c:pt>
                  <c:pt idx="18">
                    <c:v>Feb.</c:v>
                  </c:pt>
                  <c:pt idx="19">
                    <c:v>Mac</c:v>
                  </c:pt>
                  <c:pt idx="20">
                    <c:v>Apr.</c:v>
                  </c:pt>
                  <c:pt idx="21">
                    <c:v>Mei</c:v>
                  </c:pt>
                  <c:pt idx="22">
                    <c:v>Jun</c:v>
                  </c:pt>
                  <c:pt idx="23">
                    <c:v>Jul.</c:v>
                  </c:pt>
                  <c:pt idx="24">
                    <c:v>Ogo.</c:v>
                  </c:pt>
                  <c:pt idx="25">
                    <c:v>Sep.</c:v>
                  </c:pt>
                  <c:pt idx="26">
                    <c:v>Okt.</c:v>
                  </c:pt>
                  <c:pt idx="27">
                    <c:v>Nov.</c:v>
                  </c:pt>
                  <c:pt idx="28">
                    <c:v>Dis.</c:v>
                  </c:pt>
                  <c:pt idx="29">
                    <c:v>Jan.</c:v>
                  </c:pt>
                  <c:pt idx="30">
                    <c:v>Feb.</c:v>
                  </c:pt>
                  <c:pt idx="31">
                    <c:v>Mac</c:v>
                  </c:pt>
                  <c:pt idx="32">
                    <c:v>Apr.</c:v>
                  </c:pt>
                  <c:pt idx="33">
                    <c:v>Mei</c:v>
                  </c:pt>
                  <c:pt idx="34">
                    <c:v>Jun</c:v>
                  </c:pt>
                </c:lvl>
                <c:lvl>
                  <c:pt idx="17">
                    <c:v>2024</c:v>
                  </c:pt>
                  <c:pt idx="29">
                    <c:v>2025</c:v>
                  </c:pt>
                </c:lvl>
              </c:multiLvlStrCache>
            </c:multiLvlStrRef>
          </c:cat>
          <c:val>
            <c:numRef>
              <c:f>'Table 1'!$I$5:$BU$5</c:f>
              <c:numCache>
                <c:formatCode>0.0</c:formatCode>
                <c:ptCount val="35"/>
                <c:pt idx="0">
                  <c:v>69.798033250083193</c:v>
                </c:pt>
                <c:pt idx="1">
                  <c:v>73.936170534456807</c:v>
                </c:pt>
                <c:pt idx="2">
                  <c:v>80.379018660201098</c:v>
                </c:pt>
                <c:pt idx="3">
                  <c:v>79.361826513613195</c:v>
                </c:pt>
                <c:pt idx="4">
                  <c:v>81.792927503605398</c:v>
                </c:pt>
                <c:pt idx="6">
                  <c:v>79.795779995768399</c:v>
                </c:pt>
                <c:pt idx="7">
                  <c:v>78.316202765915506</c:v>
                </c:pt>
                <c:pt idx="8">
                  <c:v>79.427450574573498</c:v>
                </c:pt>
                <c:pt idx="9">
                  <c:v>79.907872718195506</c:v>
                </c:pt>
                <c:pt idx="10">
                  <c:v>80.831484079870194</c:v>
                </c:pt>
                <c:pt idx="11">
                  <c:v>82.056417951006594</c:v>
                </c:pt>
                <c:pt idx="12">
                  <c:v>82.430125971530103</c:v>
                </c:pt>
                <c:pt idx="13">
                  <c:v>81.8536820120149</c:v>
                </c:pt>
                <c:pt idx="14">
                  <c:v>81.830886247787305</c:v>
                </c:pt>
                <c:pt idx="15">
                  <c:v>82.728296397700902</c:v>
                </c:pt>
                <c:pt idx="17" formatCode="#,##0.0">
                  <c:v>80.935920083846497</c:v>
                </c:pt>
                <c:pt idx="18" formatCode="#,##0.0">
                  <c:v>79.812096069390904</c:v>
                </c:pt>
                <c:pt idx="19" formatCode="#,##0.0">
                  <c:v>81.746436086373095</c:v>
                </c:pt>
                <c:pt idx="20" formatCode="#,##0.0">
                  <c:v>80.284303010020196</c:v>
                </c:pt>
                <c:pt idx="21" formatCode="#,##0.0">
                  <c:v>82.675805066856498</c:v>
                </c:pt>
                <c:pt idx="22" formatCode="#,##0.0">
                  <c:v>83.209145776143004</c:v>
                </c:pt>
                <c:pt idx="23" formatCode="#,##0.0">
                  <c:v>82.202876627103805</c:v>
                </c:pt>
                <c:pt idx="24" formatCode="#,##0.0">
                  <c:v>82.835135952120694</c:v>
                </c:pt>
                <c:pt idx="25" formatCode="#,##0.0">
                  <c:v>82.252365335365894</c:v>
                </c:pt>
                <c:pt idx="26" formatCode="#,##0.0">
                  <c:v>81.882838211189707</c:v>
                </c:pt>
                <c:pt idx="27" formatCode="#,##0.0">
                  <c:v>82.230246533310194</c:v>
                </c:pt>
                <c:pt idx="28" formatCode="#,##0.0">
                  <c:v>81.4479612915449</c:v>
                </c:pt>
                <c:pt idx="29" formatCode="0.0_ ">
                  <c:v>81.758164811543693</c:v>
                </c:pt>
                <c:pt idx="30" formatCode="0.0_ ">
                  <c:v>81.219991759519601</c:v>
                </c:pt>
                <c:pt idx="31" formatCode="0.0_ ">
                  <c:v>82.514502172298506</c:v>
                </c:pt>
                <c:pt idx="32" formatCode="0.0_ ">
                  <c:v>81.540757227084796</c:v>
                </c:pt>
                <c:pt idx="33" formatCode="0.0_ ">
                  <c:v>82.995426553580899</c:v>
                </c:pt>
                <c:pt idx="34" formatCode="0.0_ ">
                  <c:v>83.648705412437096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8-B61C-4A27-AD7B-E5BF0449E22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8234144"/>
        <c:axId val="188234704"/>
      </c:lineChart>
      <c:catAx>
        <c:axId val="188234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lang="en-US" sz="9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2" charset="0"/>
                <a:ea typeface="+mn-ea"/>
                <a:cs typeface="Arial" panose="020B0604020202020204" pitchFamily="2" charset="0"/>
              </a:defRPr>
            </a:pPr>
            <a:endParaRPr lang="en-US"/>
          </a:p>
        </c:txPr>
        <c:crossAx val="188234704"/>
        <c:crosses val="autoZero"/>
        <c:auto val="1"/>
        <c:lblAlgn val="ctr"/>
        <c:lblOffset val="100"/>
        <c:noMultiLvlLbl val="0"/>
      </c:catAx>
      <c:valAx>
        <c:axId val="188234704"/>
        <c:scaling>
          <c:orientation val="minMax"/>
          <c:max val="90"/>
          <c:min val="56"/>
        </c:scaling>
        <c:delete val="0"/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lang="en-US" sz="900" b="0" i="0" u="none" strike="noStrike" kern="1200" cap="all" baseline="0">
                    <a:solidFill>
                      <a:sysClr val="windowText" lastClr="000000"/>
                    </a:solidFill>
                    <a:latin typeface="Arial" panose="020B0604020202020204" pitchFamily="2" charset="0"/>
                    <a:ea typeface="+mn-ea"/>
                    <a:cs typeface="Arial" panose="020B0604020202020204" pitchFamily="2" charset="0"/>
                  </a:defRPr>
                </a:pPr>
                <a:r>
                  <a:rPr lang="en-MY" b="1"/>
                  <a:t>KApasiti</a:t>
                </a:r>
                <a:r>
                  <a:rPr lang="en-MY" b="1" baseline="0"/>
                  <a:t> penggunaan </a:t>
                </a:r>
                <a:r>
                  <a:rPr lang="en-MY" b="1"/>
                  <a:t> (%)</a:t>
                </a:r>
              </a:p>
            </c:rich>
          </c:tx>
          <c:layout>
            <c:manualLayout>
              <c:xMode val="edge"/>
              <c:yMode val="edge"/>
              <c:x val="0"/>
              <c:y val="4.1431539807524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lang="en-US" sz="900" b="0" i="0" u="none" strike="noStrike" kern="1200" cap="all" baseline="0">
                  <a:solidFill>
                    <a:sysClr val="windowText" lastClr="000000"/>
                  </a:solidFill>
                  <a:latin typeface="Arial" panose="020B0604020202020204" pitchFamily="2" charset="0"/>
                  <a:ea typeface="+mn-ea"/>
                  <a:cs typeface="Arial" panose="020B0604020202020204" pitchFamily="2" charset="0"/>
                </a:defRPr>
              </a:pPr>
              <a:endParaRPr lang="en-US"/>
            </a:p>
          </c:txPr>
        </c:title>
        <c:numFmt formatCode="0.0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2" charset="0"/>
                <a:ea typeface="+mn-ea"/>
                <a:cs typeface="Arial" panose="020B0604020202020204" pitchFamily="2" charset="0"/>
              </a:defRPr>
            </a:pPr>
            <a:endParaRPr lang="en-US"/>
          </a:p>
        </c:txPr>
        <c:crossAx val="188234144"/>
        <c:crosses val="autoZero"/>
        <c:crossBetween val="midCat"/>
        <c:majorUnit val="2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d7b66904-87b4-4124-9cf2-4ae788e9c1b0}"/>
      </c:ext>
    </c:extLst>
  </c:chart>
  <c:spPr>
    <a:solidFill>
      <a:schemeClr val="lt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lang="en-US">
          <a:solidFill>
            <a:sysClr val="windowText" lastClr="000000"/>
          </a:solidFill>
          <a:latin typeface="Arial" panose="020B0604020202020204" pitchFamily="2" charset="0"/>
          <a:cs typeface="Arial" panose="020B0604020202020204" pitchFamily="2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185452852128399E-3"/>
          <c:y val="0.13342848191596801"/>
          <c:w val="0.97430796381194795"/>
          <c:h val="0.57545499859647198"/>
        </c:manualLayout>
      </c:layout>
      <c:barChart>
        <c:barDir val="col"/>
        <c:grouping val="clustered"/>
        <c:varyColors val="0"/>
        <c:ser>
          <c:idx val="2"/>
          <c:order val="0"/>
          <c:tx>
            <c:strRef>
              <c:f>'[Working File Media Statement CU ST2 2025.xlsx]chart 2'!$Y$2</c:f>
              <c:strCache>
                <c:ptCount val="1"/>
                <c:pt idx="0">
                  <c:v>ST2 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5105740181268885E-2"/>
                  <c:y val="-1.659439309216780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F2-48DE-8B77-D3564F2D28CF}"/>
                </c:ext>
              </c:extLst>
            </c:dLbl>
            <c:dLbl>
              <c:idx val="1"/>
              <c:layout>
                <c:manualLayout>
                  <c:x val="-5.0352467270896274E-3"/>
                  <c:y val="-5.357912688450175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F2-48DE-8B77-D3564F2D28CF}"/>
                </c:ext>
              </c:extLst>
            </c:dLbl>
            <c:dLbl>
              <c:idx val="5"/>
              <c:layout>
                <c:manualLayout>
                  <c:x val="-6.7136623027861698E-3"/>
                  <c:y val="-2.818035426731080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7F2-48DE-8B77-D3564F2D28CF}"/>
                </c:ext>
              </c:extLst>
            </c:dLbl>
            <c:dLbl>
              <c:idx val="6"/>
              <c:layout>
                <c:manualLayout>
                  <c:x val="0"/>
                  <c:y val="-4.428341384863125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7F2-48DE-8B77-D3564F2D28CF}"/>
                </c:ext>
              </c:extLst>
            </c:dLbl>
            <c:spPr>
              <a:solidFill>
                <a:schemeClr val="accent3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2" charset="0"/>
                    <a:ea typeface="+mn-ea"/>
                    <a:cs typeface="Arial" panose="020B0604020202020204" pitchFamily="2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'[Working File Media Statement CU ST2 2025.xlsx]chart 2'!$B$4:$B$10</c:f>
              <c:strCache>
                <c:ptCount val="7"/>
                <c:pt idx="0">
                  <c:v>Makanan, Minuman &amp; Tembakau</c:v>
                </c:pt>
                <c:pt idx="1">
                  <c:v>Tekstil, Pakaian, Kulit &amp; Kasut</c:v>
                </c:pt>
                <c:pt idx="2">
                  <c:v>Kayu, Perabot, Keluaran Kertas, Percetakan</c:v>
                </c:pt>
                <c:pt idx="3">
                  <c:v>Petroleum, Kimia, Getah &amp; Plastik</c:v>
                </c:pt>
                <c:pt idx="4">
                  <c:v>Produk Mineral Bukan Logam, Logam Asas &amp; Produk Logam yang Direka</c:v>
                </c:pt>
                <c:pt idx="5">
                  <c:v>Peralatan Elektrik &amp; Elektronik</c:v>
                </c:pt>
                <c:pt idx="6">
                  <c:v>Kelengkapan Pengangkutan &amp; Pembuatan Lain</c:v>
                </c:pt>
              </c:strCache>
            </c:strRef>
          </c:cat>
          <c:val>
            <c:numRef>
              <c:f>'[Working File Media Statement CU ST2 2025.xlsx]chart 2'!$Y$4:$Y$10</c:f>
              <c:numCache>
                <c:formatCode>0.0</c:formatCode>
                <c:ptCount val="7"/>
                <c:pt idx="0">
                  <c:v>80.496927906300598</c:v>
                </c:pt>
                <c:pt idx="1">
                  <c:v>82.761943049163804</c:v>
                </c:pt>
                <c:pt idx="2">
                  <c:v>79.985418397320601</c:v>
                </c:pt>
                <c:pt idx="3">
                  <c:v>81.891212424569304</c:v>
                </c:pt>
                <c:pt idx="4">
                  <c:v>82.345438489537301</c:v>
                </c:pt>
                <c:pt idx="5">
                  <c:v>82.063183618491905</c:v>
                </c:pt>
                <c:pt idx="6">
                  <c:v>86.013506691701807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7F2-48DE-8B77-D3564F2D28CF}"/>
            </c:ext>
          </c:extLst>
        </c:ser>
        <c:ser>
          <c:idx val="0"/>
          <c:order val="1"/>
          <c:tx>
            <c:strRef>
              <c:f>'[Working File Media Statement CU ST2 2025.xlsx]chart 2'!$AB$2</c:f>
              <c:strCache>
                <c:ptCount val="1"/>
                <c:pt idx="0">
                  <c:v>ST1 2025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6784155756965425E-3"/>
                  <c:y val="-6.201896864341232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7F2-48DE-8B77-D3564F2D28CF}"/>
                </c:ext>
              </c:extLst>
            </c:dLbl>
            <c:dLbl>
              <c:idx val="1"/>
              <c:layout>
                <c:manualLayout>
                  <c:x val="-8.3920778784827132E-3"/>
                  <c:y val="-1.27030316862566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7F2-48DE-8B77-D3564F2D28CF}"/>
                </c:ext>
              </c:extLst>
            </c:dLbl>
            <c:dLbl>
              <c:idx val="2"/>
              <c:layout>
                <c:manualLayout>
                  <c:x val="1.6784155756964809E-3"/>
                  <c:y val="-4.49091508488975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7F2-48DE-8B77-D3564F2D28CF}"/>
                </c:ext>
              </c:extLst>
            </c:dLbl>
            <c:dLbl>
              <c:idx val="3"/>
              <c:layout>
                <c:manualLayout>
                  <c:x val="-3.3568311513930849E-3"/>
                  <c:y val="-4.738420378612093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7F2-48DE-8B77-D3564F2D28CF}"/>
                </c:ext>
              </c:extLst>
            </c:dLbl>
            <c:dLbl>
              <c:idx val="4"/>
              <c:layout>
                <c:manualLayout>
                  <c:x val="-1.2308238702617517E-16"/>
                  <c:y val="-4.893491574422762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7F2-48DE-8B77-D3564F2D28CF}"/>
                </c:ext>
              </c:extLst>
            </c:dLbl>
            <c:dLbl>
              <c:idx val="5"/>
              <c:layout>
                <c:manualLayout>
                  <c:x val="-1.2308238702617517E-16"/>
                  <c:y val="6.456439321896357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7F2-48DE-8B77-D3564F2D28CF}"/>
                </c:ext>
              </c:extLst>
            </c:dLbl>
            <c:dLbl>
              <c:idx val="6"/>
              <c:layout>
                <c:manualLayout>
                  <c:x val="0"/>
                  <c:y val="4.025764895330112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A7F2-48DE-8B77-D3564F2D28CF}"/>
                </c:ext>
              </c:extLst>
            </c:dLbl>
            <c:spPr>
              <a:solidFill>
                <a:schemeClr val="accent1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2" charset="0"/>
                    <a:ea typeface="+mn-ea"/>
                    <a:cs typeface="Arial" panose="020B0604020202020204" pitchFamily="2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'[Working File Media Statement CU ST2 2025.xlsx]chart 2'!$B$4:$B$10</c:f>
              <c:strCache>
                <c:ptCount val="7"/>
                <c:pt idx="0">
                  <c:v>Makanan, Minuman &amp; Tembakau</c:v>
                </c:pt>
                <c:pt idx="1">
                  <c:v>Tekstil, Pakaian, Kulit &amp; Kasut</c:v>
                </c:pt>
                <c:pt idx="2">
                  <c:v>Kayu, Perabot, Keluaran Kertas, Percetakan</c:v>
                </c:pt>
                <c:pt idx="3">
                  <c:v>Petroleum, Kimia, Getah &amp; Plastik</c:v>
                </c:pt>
                <c:pt idx="4">
                  <c:v>Produk Mineral Bukan Logam, Logam Asas &amp; Produk Logam yang Direka</c:v>
                </c:pt>
                <c:pt idx="5">
                  <c:v>Peralatan Elektrik &amp; Elektronik</c:v>
                </c:pt>
                <c:pt idx="6">
                  <c:v>Kelengkapan Pengangkutan &amp; Pembuatan Lain</c:v>
                </c:pt>
              </c:strCache>
            </c:strRef>
          </c:cat>
          <c:val>
            <c:numRef>
              <c:f>'[Working File Media Statement CU ST2 2025.xlsx]chart 2'!$AB$4:$AB$10</c:f>
              <c:numCache>
                <c:formatCode>0.0</c:formatCode>
                <c:ptCount val="7"/>
                <c:pt idx="0">
                  <c:v>79.488908212168596</c:v>
                </c:pt>
                <c:pt idx="1">
                  <c:v>82.613602619224594</c:v>
                </c:pt>
                <c:pt idx="2">
                  <c:v>80.970962824725703</c:v>
                </c:pt>
                <c:pt idx="3">
                  <c:v>82.057226548272297</c:v>
                </c:pt>
                <c:pt idx="4">
                  <c:v>85.159773834507206</c:v>
                </c:pt>
                <c:pt idx="5">
                  <c:v>80.519400204049006</c:v>
                </c:pt>
                <c:pt idx="6">
                  <c:v>83.758711085406105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7F2-48DE-8B77-D3564F2D28CF}"/>
            </c:ext>
          </c:extLst>
        </c:ser>
        <c:ser>
          <c:idx val="1"/>
          <c:order val="2"/>
          <c:tx>
            <c:strRef>
              <c:f>'[Working File Media Statement CU ST2 2025.xlsx]chart 2'!$AC$2</c:f>
              <c:strCache>
                <c:ptCount val="1"/>
                <c:pt idx="0">
                  <c:v>ST2 2025</c:v>
                </c:pt>
              </c:strCache>
            </c:strRef>
          </c:tx>
          <c:spPr>
            <a:solidFill>
              <a:srgbClr val="FCFC9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5385298378271896E-17"/>
                  <c:y val="-4.88005122548087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83.3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7F2-48DE-8B77-D3564F2D28CF}"/>
                </c:ext>
              </c:extLst>
            </c:dLbl>
            <c:dLbl>
              <c:idx val="1"/>
              <c:layout>
                <c:manualLayout>
                  <c:x val="0"/>
                  <c:y val="5.83101931099192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7F2-48DE-8B77-D3564F2D28CF}"/>
                </c:ext>
              </c:extLst>
            </c:dLbl>
            <c:dLbl>
              <c:idx val="2"/>
              <c:layout>
                <c:manualLayout>
                  <c:x val="-4.3440566907988466E-4"/>
                  <c:y val="7.381097290374934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7F2-48DE-8B77-D3564F2D28CF}"/>
                </c:ext>
              </c:extLst>
            </c:dLbl>
            <c:dLbl>
              <c:idx val="3"/>
              <c:layout>
                <c:manualLayout>
                  <c:x val="1.6784155756965425E-3"/>
                  <c:y val="8.051529790660224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81.3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7F2-48DE-8B77-D3564F2D28CF}"/>
                </c:ext>
              </c:extLst>
            </c:dLbl>
            <c:dLbl>
              <c:idx val="4"/>
              <c:layout>
                <c:manualLayout>
                  <c:x val="8.0973639624352088E-4"/>
                  <c:y val="-7.5950651096151059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7F2-48DE-8B77-D3564F2D28CF}"/>
                </c:ext>
              </c:extLst>
            </c:dLbl>
            <c:dLbl>
              <c:idx val="5"/>
              <c:layout>
                <c:manualLayout>
                  <c:x val="1.6784155756965425E-3"/>
                  <c:y val="-2.81803542673107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82.7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7F2-48DE-8B77-D3564F2D28CF}"/>
                </c:ext>
              </c:extLst>
            </c:dLbl>
            <c:dLbl>
              <c:idx val="6"/>
              <c:layout>
                <c:manualLayout>
                  <c:x val="0"/>
                  <c:y val="-4.830917874396137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7F2-48DE-8B77-D3564F2D28CF}"/>
                </c:ext>
              </c:extLst>
            </c:dLbl>
            <c:spPr>
              <a:solidFill>
                <a:srgbClr val="FFFFCC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2" charset="0"/>
                    <a:ea typeface="+mn-ea"/>
                    <a:cs typeface="Arial" panose="020B0604020202020204" pitchFamily="2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'[Working File Media Statement CU ST2 2025.xlsx]chart 2'!$B$4:$B$10</c:f>
              <c:strCache>
                <c:ptCount val="7"/>
                <c:pt idx="0">
                  <c:v>Makanan, Minuman &amp; Tembakau</c:v>
                </c:pt>
                <c:pt idx="1">
                  <c:v>Tekstil, Pakaian, Kulit &amp; Kasut</c:v>
                </c:pt>
                <c:pt idx="2">
                  <c:v>Kayu, Perabot, Keluaran Kertas, Percetakan</c:v>
                </c:pt>
                <c:pt idx="3">
                  <c:v>Petroleum, Kimia, Getah &amp; Plastik</c:v>
                </c:pt>
                <c:pt idx="4">
                  <c:v>Produk Mineral Bukan Logam, Logam Asas &amp; Produk Logam yang Direka</c:v>
                </c:pt>
                <c:pt idx="5">
                  <c:v>Peralatan Elektrik &amp; Elektronik</c:v>
                </c:pt>
                <c:pt idx="6">
                  <c:v>Kelengkapan Pengangkutan &amp; Pembuatan Lain</c:v>
                </c:pt>
              </c:strCache>
            </c:strRef>
          </c:cat>
          <c:val>
            <c:numRef>
              <c:f>'[Working File Media Statement CU ST2 2025.xlsx]chart 2'!$AC$4:$AC$10</c:f>
              <c:numCache>
                <c:formatCode>0.0</c:formatCode>
                <c:ptCount val="7"/>
                <c:pt idx="0">
                  <c:v>82.270903601641194</c:v>
                </c:pt>
                <c:pt idx="1">
                  <c:v>81.095449645473096</c:v>
                </c:pt>
                <c:pt idx="2">
                  <c:v>80.173247021196005</c:v>
                </c:pt>
                <c:pt idx="3">
                  <c:v>81.144692725210504</c:v>
                </c:pt>
                <c:pt idx="4">
                  <c:v>83.539860702897698</c:v>
                </c:pt>
                <c:pt idx="5">
                  <c:v>84.072594611067501</c:v>
                </c:pt>
                <c:pt idx="6">
                  <c:v>85.974153686344394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A7F2-48DE-8B77-D3564F2D28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1017664"/>
        <c:axId val="251018224"/>
      </c:barChart>
      <c:catAx>
        <c:axId val="251017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2" charset="0"/>
                <a:ea typeface="+mn-ea"/>
                <a:cs typeface="Arial" panose="020B0604020202020204" pitchFamily="2" charset="0"/>
              </a:defRPr>
            </a:pPr>
            <a:endParaRPr lang="en-US"/>
          </a:p>
        </c:txPr>
        <c:crossAx val="251018224"/>
        <c:crosses val="autoZero"/>
        <c:auto val="1"/>
        <c:lblAlgn val="ctr"/>
        <c:lblOffset val="100"/>
        <c:noMultiLvlLbl val="0"/>
      </c:catAx>
      <c:valAx>
        <c:axId val="251018224"/>
        <c:scaling>
          <c:orientation val="minMax"/>
          <c:max val="100"/>
          <c:min val="0"/>
        </c:scaling>
        <c:delete val="1"/>
        <c:axPos val="l"/>
        <c:numFmt formatCode="0.0" sourceLinked="1"/>
        <c:majorTickMark val="out"/>
        <c:minorTickMark val="none"/>
        <c:tickLblPos val="nextTo"/>
        <c:crossAx val="251017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68606928288042546"/>
          <c:y val="7.1684587813620098E-3"/>
          <c:w val="0.298216518252439"/>
          <c:h val="8.39796849087894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d07c71d-5cee-455f-9437-89d742f00c0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900">
          <a:latin typeface="Arial" panose="020B0604020202020204" pitchFamily="2" charset="0"/>
          <a:cs typeface="Arial" panose="020B0604020202020204" pitchFamily="2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54597424089583E-2"/>
          <c:y val="5.7918730612274601E-2"/>
          <c:w val="0.96899269005847999"/>
          <c:h val="0.884162520729685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'negeri chart'!$C$4</c:f>
              <c:strCache>
                <c:ptCount val="1"/>
                <c:pt idx="0">
                  <c:v>Q1 2025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tx2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2" charset="0"/>
                    <a:ea typeface="+mn-ea"/>
                    <a:cs typeface="Arial" panose="020B0604020202020204" pitchFamily="2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'negeri chart'!$A$5:$A$23</c:f>
              <c:strCache>
                <c:ptCount val="15"/>
                <c:pt idx="0">
                  <c:v>Johor</c:v>
                </c:pt>
                <c:pt idx="1">
                  <c:v>Kedah</c:v>
                </c:pt>
                <c:pt idx="2">
                  <c:v>Kelantan</c:v>
                </c:pt>
                <c:pt idx="3">
                  <c:v>Melaka</c:v>
                </c:pt>
                <c:pt idx="4">
                  <c:v>Negeri Sembilan</c:v>
                </c:pt>
                <c:pt idx="5">
                  <c:v>Pahang</c:v>
                </c:pt>
                <c:pt idx="6">
                  <c:v>Pulau Pinang</c:v>
                </c:pt>
                <c:pt idx="7">
                  <c:v>Perak</c:v>
                </c:pt>
                <c:pt idx="8">
                  <c:v>Perlis</c:v>
                </c:pt>
                <c:pt idx="9">
                  <c:v>Selangor</c:v>
                </c:pt>
                <c:pt idx="10">
                  <c:v>Terengganu</c:v>
                </c:pt>
                <c:pt idx="11">
                  <c:v>Sabah</c:v>
                </c:pt>
                <c:pt idx="12">
                  <c:v>Sarawak</c:v>
                </c:pt>
                <c:pt idx="13">
                  <c:v>WP Kuala Lumpur*</c:v>
                </c:pt>
                <c:pt idx="14">
                  <c:v>WP Labuan</c:v>
                </c:pt>
              </c:strCache>
            </c:strRef>
          </c:cat>
          <c:val>
            <c:numRef>
              <c:f>'negeri chart'!$C$5:$C$23</c:f>
              <c:numCache>
                <c:formatCode>0.0</c:formatCode>
                <c:ptCount val="15"/>
                <c:pt idx="0">
                  <c:v>1.8</c:v>
                </c:pt>
                <c:pt idx="1">
                  <c:v>2.80000000000001</c:v>
                </c:pt>
                <c:pt idx="2">
                  <c:v>-4.5999999999999899</c:v>
                </c:pt>
                <c:pt idx="3">
                  <c:v>4.2</c:v>
                </c:pt>
                <c:pt idx="4">
                  <c:v>1.5</c:v>
                </c:pt>
                <c:pt idx="5">
                  <c:v>-1.2</c:v>
                </c:pt>
                <c:pt idx="6">
                  <c:v>2.2000000000000002</c:v>
                </c:pt>
                <c:pt idx="7">
                  <c:v>1.8999999999999899</c:v>
                </c:pt>
                <c:pt idx="8">
                  <c:v>-10.7</c:v>
                </c:pt>
                <c:pt idx="9" formatCode="0.00">
                  <c:v>-1.9999999999996E-2</c:v>
                </c:pt>
                <c:pt idx="10">
                  <c:v>3.4000000000000101</c:v>
                </c:pt>
                <c:pt idx="11">
                  <c:v>3.4000000000000101</c:v>
                </c:pt>
                <c:pt idx="12">
                  <c:v>-3.7</c:v>
                </c:pt>
                <c:pt idx="13">
                  <c:v>-0.79999999999999705</c:v>
                </c:pt>
                <c:pt idx="14">
                  <c:v>-1.5999999999999901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AF-4737-AF72-80371E5954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overlap val="-27"/>
        <c:axId val="191155472"/>
        <c:axId val="191156032"/>
      </c:barChart>
      <c:catAx>
        <c:axId val="1911554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1156032"/>
        <c:crosses val="autoZero"/>
        <c:auto val="1"/>
        <c:lblAlgn val="ctr"/>
        <c:lblOffset val="100"/>
        <c:noMultiLvlLbl val="0"/>
      </c:catAx>
      <c:valAx>
        <c:axId val="191156032"/>
        <c:scaling>
          <c:orientation val="minMax"/>
        </c:scaling>
        <c:delete val="1"/>
        <c:axPos val="l"/>
        <c:title>
          <c:tx>
            <c:rich>
              <a:bodyPr rot="0" spcFirstLastPara="1" vertOverflow="ellipsis" wrap="square" anchor="t" anchorCtr="0"/>
              <a:lstStyle/>
              <a:p>
                <a:pPr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 sz="800" i="0">
                    <a:solidFill>
                      <a:sysClr val="windowText" lastClr="000000"/>
                    </a:solidFill>
                    <a:latin typeface="Arial" panose="020B0604020202020204" pitchFamily="2" charset="0"/>
                    <a:cs typeface="Arial" panose="020B0604020202020204" pitchFamily="2" charset="0"/>
                  </a:rPr>
                  <a:t>Perubahan</a:t>
                </a:r>
                <a:r>
                  <a:rPr lang="en-MY" sz="800" i="0" baseline="0">
                    <a:solidFill>
                      <a:sysClr val="windowText" lastClr="000000"/>
                    </a:solidFill>
                    <a:latin typeface="Arial" panose="020B0604020202020204" pitchFamily="2" charset="0"/>
                    <a:cs typeface="Arial" panose="020B0604020202020204" pitchFamily="2" charset="0"/>
                  </a:rPr>
                  <a:t> Mata Peratus </a:t>
                </a:r>
              </a:p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r>
                  <a:rPr lang="en-MY" sz="800" i="0" baseline="0">
                    <a:solidFill>
                      <a:sysClr val="windowText" lastClr="000000"/>
                    </a:solidFill>
                    <a:latin typeface="Arial" panose="020B0604020202020204" pitchFamily="2" charset="0"/>
                    <a:cs typeface="Arial" panose="020B0604020202020204" pitchFamily="2" charset="0"/>
                  </a:rPr>
                  <a:t>ST2 2025 ke ST2 2024  (YoY)</a:t>
                </a:r>
                <a:endParaRPr lang="en-MY" sz="800" i="0">
                  <a:solidFill>
                    <a:sysClr val="windowText" lastClr="000000"/>
                  </a:solidFill>
                  <a:latin typeface="Arial" panose="020B0604020202020204" pitchFamily="2" charset="0"/>
                  <a:cs typeface="Arial" panose="020B0604020202020204" pitchFamily="2" charset="0"/>
                </a:endParaRPr>
              </a:p>
            </c:rich>
          </c:tx>
          <c:layout>
            <c:manualLayout>
              <c:xMode val="edge"/>
              <c:yMode val="edge"/>
              <c:x val="4.6029158941206299E-3"/>
              <c:y val="3.1668995637562001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t" anchorCtr="0"/>
            <a:lstStyle/>
            <a:p>
              <a:pPr>
                <a:defRPr lang="en-US"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1"/>
        <c:majorTickMark val="out"/>
        <c:minorTickMark val="none"/>
        <c:tickLblPos val="nextTo"/>
        <c:crossAx val="191155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9d152090-1830-4f41-83d0-cae84aea043b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n-US"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2440028234357201E-2"/>
          <c:y val="0.16597961726928401"/>
          <c:w val="0.96899269005847999"/>
          <c:h val="0.823523871078078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'negeri chart'!$D$4</c:f>
              <c:strCache>
                <c:ptCount val="1"/>
                <c:pt idx="0">
                  <c:v>Q1 2025</c:v>
                </c:pt>
              </c:strCache>
            </c:strRef>
          </c:tx>
          <c:spPr>
            <a:solidFill>
              <a:srgbClr val="FF5050"/>
            </a:solidFill>
            <a:ln>
              <a:noFill/>
            </a:ln>
            <a:effectLst/>
          </c:spPr>
          <c:invertIfNegative val="0"/>
          <c:dLbls>
            <c:spPr>
              <a:solidFill>
                <a:srgbClr val="FFCCCC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2" charset="0"/>
                    <a:ea typeface="+mn-ea"/>
                    <a:cs typeface="Arial" panose="020B0604020202020204" pitchFamily="2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'negeri chart'!$A$5:$A$23</c:f>
              <c:strCache>
                <c:ptCount val="15"/>
                <c:pt idx="0">
                  <c:v>Johor</c:v>
                </c:pt>
                <c:pt idx="1">
                  <c:v>Kedah</c:v>
                </c:pt>
                <c:pt idx="2">
                  <c:v>Kelantan</c:v>
                </c:pt>
                <c:pt idx="3">
                  <c:v>Melaka</c:v>
                </c:pt>
                <c:pt idx="4">
                  <c:v>Negeri Sembilan</c:v>
                </c:pt>
                <c:pt idx="5">
                  <c:v>Pahang</c:v>
                </c:pt>
                <c:pt idx="6">
                  <c:v>Pulau Pinang</c:v>
                </c:pt>
                <c:pt idx="7">
                  <c:v>Perak</c:v>
                </c:pt>
                <c:pt idx="8">
                  <c:v>Perlis</c:v>
                </c:pt>
                <c:pt idx="9">
                  <c:v>Selangor</c:v>
                </c:pt>
                <c:pt idx="10">
                  <c:v>Terengganu</c:v>
                </c:pt>
                <c:pt idx="11">
                  <c:v>Sabah</c:v>
                </c:pt>
                <c:pt idx="12">
                  <c:v>Sarawak</c:v>
                </c:pt>
                <c:pt idx="13">
                  <c:v>WP Kuala Lumpur*</c:v>
                </c:pt>
                <c:pt idx="14">
                  <c:v>WP Labuan</c:v>
                </c:pt>
              </c:strCache>
            </c:strRef>
          </c:cat>
          <c:val>
            <c:numRef>
              <c:f>'negeri chart'!$D$5:$D$23</c:f>
              <c:numCache>
                <c:formatCode>0.0</c:formatCode>
                <c:ptCount val="15"/>
                <c:pt idx="0">
                  <c:v>-0.100000000000009</c:v>
                </c:pt>
                <c:pt idx="1">
                  <c:v>3.6000000000000099</c:v>
                </c:pt>
                <c:pt idx="2">
                  <c:v>2.8</c:v>
                </c:pt>
                <c:pt idx="3">
                  <c:v>3.5</c:v>
                </c:pt>
                <c:pt idx="4">
                  <c:v>2.9000000000000101</c:v>
                </c:pt>
                <c:pt idx="5">
                  <c:v>-1</c:v>
                </c:pt>
                <c:pt idx="6">
                  <c:v>1.0999999999999901</c:v>
                </c:pt>
                <c:pt idx="7">
                  <c:v>3.8</c:v>
                </c:pt>
                <c:pt idx="8">
                  <c:v>-12</c:v>
                </c:pt>
                <c:pt idx="9">
                  <c:v>1</c:v>
                </c:pt>
                <c:pt idx="10">
                  <c:v>1.5</c:v>
                </c:pt>
                <c:pt idx="11">
                  <c:v>5.6000000000000103</c:v>
                </c:pt>
                <c:pt idx="12">
                  <c:v>-1.8999999999999899</c:v>
                </c:pt>
                <c:pt idx="13">
                  <c:v>-2.8999999999999901</c:v>
                </c:pt>
                <c:pt idx="14">
                  <c:v>-5.8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61-47B4-8D0A-BDC0E19DCD4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0"/>
        <c:overlap val="-27"/>
        <c:axId val="191158832"/>
        <c:axId val="191159392"/>
      </c:barChart>
      <c:catAx>
        <c:axId val="1911588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1159392"/>
        <c:crosses val="autoZero"/>
        <c:auto val="1"/>
        <c:lblAlgn val="ctr"/>
        <c:lblOffset val="100"/>
        <c:noMultiLvlLbl val="0"/>
      </c:catAx>
      <c:valAx>
        <c:axId val="191159392"/>
        <c:scaling>
          <c:orientation val="minMax"/>
        </c:scaling>
        <c:delete val="1"/>
        <c:axPos val="l"/>
        <c:title>
          <c:tx>
            <c:rich>
              <a:bodyPr rot="0" spcFirstLastPara="1" vertOverflow="ellipsis" wrap="square" anchor="t" anchorCtr="0"/>
              <a:lstStyle/>
              <a:p>
                <a:pPr>
                  <a:defRPr lang="en-US" sz="7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 sz="700" i="0">
                    <a:solidFill>
                      <a:sysClr val="windowText" lastClr="000000"/>
                    </a:solidFill>
                    <a:latin typeface="Arial" panose="020B0604020202020204" pitchFamily="2" charset="0"/>
                    <a:cs typeface="Arial" panose="020B0604020202020204" pitchFamily="2" charset="0"/>
                  </a:rPr>
                  <a:t>Perubahan Mata Peratus </a:t>
                </a:r>
              </a:p>
              <a:p>
                <a:pPr>
                  <a:defRPr sz="700">
                    <a:solidFill>
                      <a:sysClr val="windowText" lastClr="000000"/>
                    </a:solidFill>
                  </a:defRPr>
                </a:pPr>
                <a:r>
                  <a:rPr lang="en-MY" sz="700" i="0" baseline="0">
                    <a:solidFill>
                      <a:sysClr val="windowText" lastClr="000000"/>
                    </a:solidFill>
                    <a:latin typeface="Arial" panose="020B0604020202020204" pitchFamily="2" charset="0"/>
                    <a:cs typeface="Arial" panose="020B0604020202020204" pitchFamily="2" charset="0"/>
                  </a:rPr>
                  <a:t>ST2 2025 ke ST1 2025 (QoQ)</a:t>
                </a:r>
                <a:endParaRPr lang="en-MY" sz="700" i="0">
                  <a:solidFill>
                    <a:sysClr val="windowText" lastClr="000000"/>
                  </a:solidFill>
                  <a:latin typeface="Arial" panose="020B0604020202020204" pitchFamily="2" charset="0"/>
                  <a:cs typeface="Arial" panose="020B0604020202020204" pitchFamily="2" charset="0"/>
                </a:endParaRPr>
              </a:p>
            </c:rich>
          </c:tx>
          <c:layout>
            <c:manualLayout>
              <c:xMode val="edge"/>
              <c:yMode val="edge"/>
              <c:x val="1.0127616387416501E-2"/>
              <c:y val="1.647659770997040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t" anchorCtr="0"/>
            <a:lstStyle/>
            <a:p>
              <a:pPr>
                <a:defRPr lang="en-US" sz="7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1"/>
        <c:majorTickMark val="out"/>
        <c:minorTickMark val="none"/>
        <c:tickLblPos val="nextTo"/>
        <c:crossAx val="191158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7cf4266b-64b0-4478-aa8d-42653f2ad63a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n-US"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0752126528442299E-2"/>
          <c:y val="0.18557826548277201"/>
          <c:w val="0.96899269005847999"/>
          <c:h val="0.507844120891987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'negeri chart'!$B$4</c:f>
              <c:strCache>
                <c:ptCount val="1"/>
                <c:pt idx="0">
                  <c:v>Q2 2025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accent5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2" charset="0"/>
                    <a:ea typeface="+mn-ea"/>
                    <a:cs typeface="Arial" panose="020B0604020202020204" pitchFamily="2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'negeri chart'!$A$5:$A$23</c:f>
              <c:strCache>
                <c:ptCount val="15"/>
                <c:pt idx="0">
                  <c:v>Johor</c:v>
                </c:pt>
                <c:pt idx="1">
                  <c:v>Kedah</c:v>
                </c:pt>
                <c:pt idx="2">
                  <c:v>Kelantan</c:v>
                </c:pt>
                <c:pt idx="3">
                  <c:v>Melaka</c:v>
                </c:pt>
                <c:pt idx="4">
                  <c:v>Negeri Sembilan</c:v>
                </c:pt>
                <c:pt idx="5">
                  <c:v>Pahang</c:v>
                </c:pt>
                <c:pt idx="6">
                  <c:v>Pulau Pinang</c:v>
                </c:pt>
                <c:pt idx="7">
                  <c:v>Perak</c:v>
                </c:pt>
                <c:pt idx="8">
                  <c:v>Perlis</c:v>
                </c:pt>
                <c:pt idx="9">
                  <c:v>Selangor</c:v>
                </c:pt>
                <c:pt idx="10">
                  <c:v>Terengganu</c:v>
                </c:pt>
                <c:pt idx="11">
                  <c:v>Sabah</c:v>
                </c:pt>
                <c:pt idx="12">
                  <c:v>Sarawak</c:v>
                </c:pt>
                <c:pt idx="13">
                  <c:v>WP Kuala Lumpur*</c:v>
                </c:pt>
                <c:pt idx="14">
                  <c:v>WP Labuan</c:v>
                </c:pt>
              </c:strCache>
            </c:strRef>
          </c:cat>
          <c:val>
            <c:numRef>
              <c:f>'negeri chart'!$B$5:$B$23</c:f>
              <c:numCache>
                <c:formatCode>0.0</c:formatCode>
                <c:ptCount val="15"/>
                <c:pt idx="0">
                  <c:v>85.092829383895193</c:v>
                </c:pt>
                <c:pt idx="1">
                  <c:v>83.427496753120707</c:v>
                </c:pt>
                <c:pt idx="2">
                  <c:v>69.021983354932303</c:v>
                </c:pt>
                <c:pt idx="3">
                  <c:v>87.651256183901197</c:v>
                </c:pt>
                <c:pt idx="4">
                  <c:v>85.919110050562395</c:v>
                </c:pt>
                <c:pt idx="5">
                  <c:v>83.528074155401697</c:v>
                </c:pt>
                <c:pt idx="6">
                  <c:v>82.252152377519707</c:v>
                </c:pt>
                <c:pt idx="7">
                  <c:v>81.103267350191103</c:v>
                </c:pt>
                <c:pt idx="8">
                  <c:v>58.527304736211903</c:v>
                </c:pt>
                <c:pt idx="9">
                  <c:v>84.616203044199807</c:v>
                </c:pt>
                <c:pt idx="10">
                  <c:v>88.224131197775705</c:v>
                </c:pt>
                <c:pt idx="11">
                  <c:v>78.236930826567402</c:v>
                </c:pt>
                <c:pt idx="12">
                  <c:v>74.191890131113098</c:v>
                </c:pt>
                <c:pt idx="13">
                  <c:v>77.918420539149594</c:v>
                </c:pt>
                <c:pt idx="14">
                  <c:v>92.661057606141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E9-4C4A-8F40-13FB817450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overlap val="-27"/>
        <c:axId val="191108320"/>
        <c:axId val="191108880"/>
      </c:barChart>
      <c:catAx>
        <c:axId val="191108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lang="en-US"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2" charset="0"/>
                <a:ea typeface="+mn-ea"/>
                <a:cs typeface="Arial" panose="020B0604020202020204" pitchFamily="2" charset="0"/>
              </a:defRPr>
            </a:pPr>
            <a:endParaRPr lang="en-US"/>
          </a:p>
        </c:txPr>
        <c:crossAx val="191108880"/>
        <c:crosses val="autoZero"/>
        <c:auto val="1"/>
        <c:lblAlgn val="ctr"/>
        <c:lblOffset val="100"/>
        <c:noMultiLvlLbl val="0"/>
      </c:catAx>
      <c:valAx>
        <c:axId val="191108880"/>
        <c:scaling>
          <c:orientation val="minMax"/>
        </c:scaling>
        <c:delete val="1"/>
        <c:axPos val="l"/>
        <c:title>
          <c:tx>
            <c:rich>
              <a:bodyPr rot="0" spcFirstLastPara="1" vertOverflow="ellipsis" wrap="square" anchor="t" anchorCtr="0"/>
              <a:lstStyle/>
              <a:p>
                <a:pPr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 sz="800" i="0">
                    <a:solidFill>
                      <a:sysClr val="windowText" lastClr="000000"/>
                    </a:solidFill>
                    <a:latin typeface="Arial" panose="020B0604020202020204" pitchFamily="2" charset="0"/>
                    <a:cs typeface="Arial" panose="020B0604020202020204" pitchFamily="2" charset="0"/>
                  </a:rPr>
                  <a:t>Kadar Kapasiti Penggunaan (%)</a:t>
                </a:r>
              </a:p>
            </c:rich>
          </c:tx>
          <c:layout>
            <c:manualLayout>
              <c:xMode val="edge"/>
              <c:yMode val="edge"/>
              <c:x val="1.7276321472471401E-6"/>
              <c:y val="1.2365802088839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t" anchorCtr="0"/>
            <a:lstStyle/>
            <a:p>
              <a:pPr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1"/>
        <c:majorTickMark val="out"/>
        <c:minorTickMark val="none"/>
        <c:tickLblPos val="nextTo"/>
        <c:crossAx val="191108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55eb816-91bd-4d46-94ff-8a1cc5339ad9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n-US"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322076069971005E-2"/>
          <c:y val="0.21328280317369999"/>
          <c:w val="0.90148331892039502"/>
          <c:h val="0.51491562411373104"/>
        </c:manualLayout>
      </c:layout>
      <c:lineChart>
        <c:grouping val="standard"/>
        <c:varyColors val="0"/>
        <c:ser>
          <c:idx val="0"/>
          <c:order val="0"/>
          <c:tx>
            <c:strRef>
              <c:f>'[Working File Media Statement CU ST2 2025.xls]chart exp'!$D$7</c:f>
              <c:strCache>
                <c:ptCount val="1"/>
                <c:pt idx="0">
                  <c:v>Industri Berorientasikan Eksport</c:v>
                </c:pt>
              </c:strCache>
            </c:strRef>
          </c:tx>
          <c:spPr>
            <a:ln w="28575" cap="rnd" cmpd="sng" algn="ctr">
              <a:solidFill>
                <a:schemeClr val="tx2">
                  <a:lumMod val="75000"/>
                </a:schemeClr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tx2">
                  <a:lumMod val="40000"/>
                  <a:lumOff val="60000"/>
                </a:schemeClr>
              </a:solidFill>
              <a:ln w="9525" cap="flat" cmpd="sng" algn="ctr">
                <a:solidFill>
                  <a:schemeClr val="tx2">
                    <a:lumMod val="75000"/>
                  </a:schemeClr>
                </a:solidFill>
                <a:prstDash val="solid"/>
                <a:round/>
              </a:ln>
              <a:effectLst/>
            </c:spPr>
          </c:marker>
          <c:dLbls>
            <c:dLbl>
              <c:idx val="13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lang="en-US" sz="1000" b="1" i="0" u="none" strike="noStrike" kern="1200" baseline="0">
                        <a:solidFill>
                          <a:srgbClr val="3366FF"/>
                        </a:solidFill>
                        <a:latin typeface="+mn-lt"/>
                        <a:ea typeface="+mn-ea"/>
                        <a:cs typeface="Arial" panose="020B0604020202020204" pitchFamily="2" charset="0"/>
                      </a:defRPr>
                    </a:pPr>
                    <a:r>
                      <a:rPr lang="en-US"/>
                      <a:t>81.6</a:t>
                    </a:r>
                  </a:p>
                </c:rich>
              </c:tx>
              <c:spPr>
                <a:solidFill>
                  <a:schemeClr val="tx2">
                    <a:lumMod val="20000"/>
                    <a:lumOff val="80000"/>
                  </a:schemeClr>
                </a:solidFill>
                <a:ln>
                  <a:noFill/>
                </a:ln>
                <a:effectLst/>
              </c:sp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513-4E73-B65F-74CFAEB688FC}"/>
                </c:ext>
              </c:extLst>
            </c:dLbl>
            <c:spPr>
              <a:solidFill>
                <a:schemeClr val="tx2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2" charset="0"/>
                    <a:ea typeface="+mn-ea"/>
                    <a:cs typeface="Arial" panose="020B0604020202020204" pitchFamily="2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'[Working File Media Statement CU ST2 2025.xls]chart exp'!$Q$1:$AD$2</c:f>
              <c:multiLvlStrCache>
                <c:ptCount val="14"/>
                <c:lvl>
                  <c:pt idx="0">
                    <c:v>ST1</c:v>
                  </c:pt>
                  <c:pt idx="1">
                    <c:v>ST2</c:v>
                  </c:pt>
                  <c:pt idx="2">
                    <c:v>ST3</c:v>
                  </c:pt>
                  <c:pt idx="3">
                    <c:v>ST4</c:v>
                  </c:pt>
                  <c:pt idx="4">
                    <c:v>ST1</c:v>
                  </c:pt>
                  <c:pt idx="5">
                    <c:v>ST2</c:v>
                  </c:pt>
                  <c:pt idx="6">
                    <c:v>ST3</c:v>
                  </c:pt>
                  <c:pt idx="7">
                    <c:v>ST4</c:v>
                  </c:pt>
                  <c:pt idx="8">
                    <c:v>ST1</c:v>
                  </c:pt>
                  <c:pt idx="9">
                    <c:v>ST2</c:v>
                  </c:pt>
                  <c:pt idx="10">
                    <c:v>ST3</c:v>
                  </c:pt>
                  <c:pt idx="11">
                    <c:v>ST4</c:v>
                  </c:pt>
                  <c:pt idx="12">
                    <c:v>ST1</c:v>
                  </c:pt>
                  <c:pt idx="13">
                    <c:v>ST2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  <c:pt idx="12">
                    <c:v>2025</c:v>
                  </c:pt>
                </c:lvl>
              </c:multiLvlStrCache>
            </c:multiLvlStrRef>
          </c:cat>
          <c:val>
            <c:numRef>
              <c:f>'[Working File Media Statement CU ST2 2025.xls]chart exp'!$Q$7:$AD$7</c:f>
              <c:numCache>
                <c:formatCode>0.0</c:formatCode>
                <c:ptCount val="14"/>
                <c:pt idx="0">
                  <c:v>81.114106265740304</c:v>
                </c:pt>
                <c:pt idx="1">
                  <c:v>78.596682474154804</c:v>
                </c:pt>
                <c:pt idx="2">
                  <c:v>81.1974304110432</c:v>
                </c:pt>
                <c:pt idx="3">
                  <c:v>80.486674288425306</c:v>
                </c:pt>
                <c:pt idx="4">
                  <c:v>79.341846233214596</c:v>
                </c:pt>
                <c:pt idx="5">
                  <c:v>77.357718665149406</c:v>
                </c:pt>
                <c:pt idx="6">
                  <c:v>78.353863404714801</c:v>
                </c:pt>
                <c:pt idx="7">
                  <c:v>78.495908943620407</c:v>
                </c:pt>
                <c:pt idx="8">
                  <c:v>79.498226112329505</c:v>
                </c:pt>
                <c:pt idx="9">
                  <c:v>81.281232345366305</c:v>
                </c:pt>
                <c:pt idx="10">
                  <c:v>81.765450978489397</c:v>
                </c:pt>
                <c:pt idx="11">
                  <c:v>80.8830870330072</c:v>
                </c:pt>
                <c:pt idx="12" formatCode="0.0_ ">
                  <c:v>80.595688641147404</c:v>
                </c:pt>
                <c:pt idx="13" formatCode="0.0_ ">
                  <c:v>81.903410697863094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513-4E73-B65F-74CFAEB688FC}"/>
            </c:ext>
          </c:extLst>
        </c:ser>
        <c:ser>
          <c:idx val="1"/>
          <c:order val="1"/>
          <c:tx>
            <c:strRef>
              <c:f>'[Working File Media Statement CU ST2 2025.xls]chart exp'!$D$9</c:f>
              <c:strCache>
                <c:ptCount val="1"/>
                <c:pt idx="0">
                  <c:v>Industri Berorientasikan Domestik</c:v>
                </c:pt>
              </c:strCache>
            </c:strRef>
          </c:tx>
          <c:spPr>
            <a:ln w="28575" cap="rnd" cmpd="sng" algn="ctr">
              <a:solidFill>
                <a:srgbClr val="CCFF66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rgbClr val="FFFFCC"/>
              </a:solidFill>
              <a:ln w="25400" cap="flat" cmpd="sng" algn="ctr">
                <a:solidFill>
                  <a:schemeClr val="accent2">
                    <a:lumMod val="60000"/>
                    <a:lumOff val="40000"/>
                  </a:schemeClr>
                </a:solidFill>
                <a:prstDash val="solid"/>
                <a:round/>
              </a:ln>
              <a:effectLst/>
            </c:spPr>
          </c:marker>
          <c:dLbls>
            <c:dLbl>
              <c:idx val="13"/>
              <c:spPr>
                <a:solidFill>
                  <a:srgbClr val="FFFFCC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en-US" sz="1000" b="1" i="0" u="none" strike="noStrike" kern="1200" baseline="0">
                      <a:solidFill>
                        <a:schemeClr val="accent6">
                          <a:lumMod val="50000"/>
                        </a:schemeClr>
                      </a:solidFill>
                      <a:latin typeface="+mn-lt"/>
                      <a:ea typeface="+mn-ea"/>
                      <a:cs typeface="Arial" panose="020B0604020202020204" pitchFamily="2" charset="0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D513-4E73-B65F-74CFAEB688FC}"/>
                </c:ext>
              </c:extLst>
            </c:dLbl>
            <c:spPr>
              <a:solidFill>
                <a:srgbClr val="FFFFCC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2" charset="0"/>
                    <a:ea typeface="+mn-ea"/>
                    <a:cs typeface="Arial" panose="020B0604020202020204" pitchFamily="2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'[Working File Media Statement CU ST2 2025.xls]chart exp'!$Q$1:$AD$2</c:f>
              <c:multiLvlStrCache>
                <c:ptCount val="14"/>
                <c:lvl>
                  <c:pt idx="0">
                    <c:v>ST1</c:v>
                  </c:pt>
                  <c:pt idx="1">
                    <c:v>ST2</c:v>
                  </c:pt>
                  <c:pt idx="2">
                    <c:v>ST3</c:v>
                  </c:pt>
                  <c:pt idx="3">
                    <c:v>ST4</c:v>
                  </c:pt>
                  <c:pt idx="4">
                    <c:v>ST1</c:v>
                  </c:pt>
                  <c:pt idx="5">
                    <c:v>ST2</c:v>
                  </c:pt>
                  <c:pt idx="6">
                    <c:v>ST3</c:v>
                  </c:pt>
                  <c:pt idx="7">
                    <c:v>ST4</c:v>
                  </c:pt>
                  <c:pt idx="8">
                    <c:v>ST1</c:v>
                  </c:pt>
                  <c:pt idx="9">
                    <c:v>ST2</c:v>
                  </c:pt>
                  <c:pt idx="10">
                    <c:v>ST3</c:v>
                  </c:pt>
                  <c:pt idx="11">
                    <c:v>ST4</c:v>
                  </c:pt>
                  <c:pt idx="12">
                    <c:v>ST1</c:v>
                  </c:pt>
                  <c:pt idx="13">
                    <c:v>ST2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  <c:pt idx="12">
                    <c:v>2025</c:v>
                  </c:pt>
                </c:lvl>
              </c:multiLvlStrCache>
            </c:multiLvlStrRef>
          </c:cat>
          <c:val>
            <c:numRef>
              <c:f>'[Working File Media Statement CU ST2 2025.xls]chart exp'!$Q$9:$AD$9</c:f>
              <c:numCache>
                <c:formatCode>0.0</c:formatCode>
                <c:ptCount val="14"/>
                <c:pt idx="0">
                  <c:v>80.260173144281694</c:v>
                </c:pt>
                <c:pt idx="1">
                  <c:v>79.919451502024401</c:v>
                </c:pt>
                <c:pt idx="2">
                  <c:v>81.400000000000006</c:v>
                </c:pt>
                <c:pt idx="3">
                  <c:v>79.485523094122101</c:v>
                </c:pt>
                <c:pt idx="4">
                  <c:v>80.929974266842095</c:v>
                </c:pt>
                <c:pt idx="5">
                  <c:v>80.319875160620597</c:v>
                </c:pt>
                <c:pt idx="6">
                  <c:v>81.672967421734697</c:v>
                </c:pt>
                <c:pt idx="7">
                  <c:v>82.867990232631399</c:v>
                </c:pt>
                <c:pt idx="8">
                  <c:v>83.614237280022905</c:v>
                </c:pt>
                <c:pt idx="9">
                  <c:v>83.671545804252304</c:v>
                </c:pt>
                <c:pt idx="10">
                  <c:v>83.817348587973996</c:v>
                </c:pt>
                <c:pt idx="11">
                  <c:v>83.878643934965396</c:v>
                </c:pt>
                <c:pt idx="12" formatCode="0.0_ ">
                  <c:v>84.4587316672025</c:v>
                </c:pt>
                <c:pt idx="13" formatCode="0.0_ ">
                  <c:v>84.441488050232493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513-4E73-B65F-74CFAEB688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3963504"/>
        <c:axId val="545442957"/>
      </c:lineChart>
      <c:catAx>
        <c:axId val="2239635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2" charset="0"/>
                <a:ea typeface="+mn-ea"/>
                <a:cs typeface="Arial" panose="020B0604020202020204" pitchFamily="2" charset="0"/>
              </a:defRPr>
            </a:pPr>
            <a:endParaRPr lang="en-US"/>
          </a:p>
        </c:txPr>
        <c:crossAx val="545442957"/>
        <c:crosses val="autoZero"/>
        <c:auto val="1"/>
        <c:lblAlgn val="ctr"/>
        <c:lblOffset val="100"/>
        <c:noMultiLvlLbl val="0"/>
      </c:catAx>
      <c:valAx>
        <c:axId val="545442957"/>
        <c:scaling>
          <c:orientation val="minMax"/>
          <c:max val="90"/>
          <c:min val="65"/>
        </c:scaling>
        <c:delete val="0"/>
        <c:axPos val="l"/>
        <c:title>
          <c:tx>
            <c:rich>
              <a:bodyPr rot="0" spcFirstLastPara="1" vertOverflow="ellipsis" vert="horz" wrap="square" anchor="t" anchorCtr="0"/>
              <a:lstStyle/>
              <a:p>
                <a:pPr>
                  <a:defRPr lang="en-US"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2" charset="0"/>
                    <a:ea typeface="+mn-ea"/>
                    <a:cs typeface="Arial" panose="020B0604020202020204" pitchFamily="2" charset="0"/>
                  </a:defRPr>
                </a:pPr>
                <a:r>
                  <a:rPr lang="en-MY" b="1">
                    <a:solidFill>
                      <a:sysClr val="windowText" lastClr="000000"/>
                    </a:solidFill>
                    <a:latin typeface="Arial" panose="020B0604020202020204" pitchFamily="2" charset="0"/>
                    <a:cs typeface="Arial" panose="020B0604020202020204" pitchFamily="2" charset="0"/>
                  </a:rPr>
                  <a:t>Kapasiti Penggunaan(%)</a:t>
                </a:r>
                <a:endParaRPr lang="en-MY" sz="1000" b="1" i="0" u="none" strike="noStrike" baseline="0">
                  <a:solidFill>
                    <a:sysClr val="windowText" lastClr="000000"/>
                  </a:solidFill>
                  <a:latin typeface="Arial" panose="020B0604020202020204" pitchFamily="2" charset="0"/>
                  <a:ea typeface="Arial" panose="020B0604020202020204" pitchFamily="2" charset="0"/>
                  <a:cs typeface="Arial" panose="020B0604020202020204" pitchFamily="2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7.7336733936535602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 w="6350" cap="flat" cmpd="sng" algn="ctr">
            <a:solidFill>
              <a:sysClr val="windowText" lastClr="000000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2" charset="0"/>
                <a:ea typeface="+mn-ea"/>
                <a:cs typeface="Arial" panose="020B0604020202020204" pitchFamily="2" charset="0"/>
              </a:defRPr>
            </a:pPr>
            <a:endParaRPr lang="en-US"/>
          </a:p>
        </c:txPr>
        <c:crossAx val="223963504"/>
        <c:crosses val="autoZero"/>
        <c:crossBetween val="between"/>
      </c:valAx>
      <c:spPr>
        <a:noFill/>
        <a:ln w="3175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fb41727-ddb3-468a-b00a-82302c59956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en-US"/>
      </a:pPr>
      <a:endParaRPr lang="en-US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</cdr:x>
      <cdr:y>0.6929</cdr:y>
    </cdr:from>
    <cdr:to>
      <cdr:x>0.07184</cdr:x>
      <cdr:y>0.77843</cdr:y>
    </cdr:to>
    <cdr:sp macro="" textlink="">
      <cdr:nvSpPr>
        <cdr:cNvPr id="2" name="Rectangles 1"/>
        <cdr:cNvSpPr/>
      </cdr:nvSpPr>
      <cdr:spPr>
        <a:xfrm xmlns:a="http://schemas.openxmlformats.org/drawingml/2006/main">
          <a:off x="100260" y="2054320"/>
          <a:ext cx="379919" cy="25358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="horz" wrap="none" lIns="45720" tIns="45720" rIns="45720" bIns="45720" anchor="t" anchorCtr="0">
          <a:norm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solidFill>
                <a:sysClr val="windowText" lastClr="000000"/>
              </a:solidFill>
              <a:latin typeface="Arial" panose="020B0604020202020204" pitchFamily="2" charset="0"/>
              <a:cs typeface="Arial" panose="020B0604020202020204" pitchFamily="2" charset="0"/>
            </a:rPr>
            <a:t>0.0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FA7260-EA48-4EE9-A778-31642858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Jabatan Perangkaan Malaysia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mkho</dc:creator>
  <cp:lastModifiedBy>Suria Azlin Kasim</cp:lastModifiedBy>
  <cp:revision>11</cp:revision>
  <cp:lastPrinted>2025-05-23T00:47:00Z</cp:lastPrinted>
  <dcterms:created xsi:type="dcterms:W3CDTF">2025-05-20T01:28:00Z</dcterms:created>
  <dcterms:modified xsi:type="dcterms:W3CDTF">2025-08-21T17:52:00Z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570CE9129FD847909C4BD0559CB556F1_12</vt:lpwstr>
  </property>
</Properties>
</file>